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24" w:rsidRDefault="00C61824" w:rsidP="00C61824">
      <w:pPr>
        <w:ind w:left="6096"/>
      </w:pPr>
      <w:r>
        <w:t>Приложение № 2</w:t>
      </w:r>
    </w:p>
    <w:p w:rsidR="00C61824" w:rsidRDefault="00C61824" w:rsidP="00C61824">
      <w:pPr>
        <w:tabs>
          <w:tab w:val="left" w:pos="6096"/>
        </w:tabs>
        <w:ind w:left="6096" w:hanging="6096"/>
      </w:pPr>
      <w:r>
        <w:tab/>
        <w:t>к приказу М</w:t>
      </w:r>
      <w:r w:rsidR="00CF4174">
        <w:t xml:space="preserve">БОУ </w:t>
      </w:r>
      <w:r w:rsidR="00F24CEB">
        <w:t xml:space="preserve">СШ </w:t>
      </w:r>
      <w:proofErr w:type="spellStart"/>
      <w:r w:rsidR="00F24CEB">
        <w:t>с.Рыткучи</w:t>
      </w:r>
      <w:proofErr w:type="spellEnd"/>
    </w:p>
    <w:p w:rsidR="00C61824" w:rsidRDefault="00C61824" w:rsidP="00C61824">
      <w:pPr>
        <w:tabs>
          <w:tab w:val="left" w:pos="6096"/>
        </w:tabs>
        <w:ind w:left="6096"/>
      </w:pPr>
      <w:r w:rsidRPr="00020048">
        <w:t>от 2</w:t>
      </w:r>
      <w:r w:rsidR="00020048" w:rsidRPr="00020048">
        <w:t>9</w:t>
      </w:r>
      <w:r w:rsidRPr="00020048">
        <w:t>.12.201</w:t>
      </w:r>
      <w:r w:rsidR="00D0725D" w:rsidRPr="00020048">
        <w:t>8</w:t>
      </w:r>
      <w:r w:rsidRPr="00020048">
        <w:t xml:space="preserve"> № 01-</w:t>
      </w:r>
      <w:r w:rsidR="00F24CEB">
        <w:t>05</w:t>
      </w:r>
      <w:r w:rsidR="00020048" w:rsidRPr="00020048">
        <w:t>/</w:t>
      </w:r>
      <w:r w:rsidR="00F24CEB">
        <w:t>156</w:t>
      </w:r>
    </w:p>
    <w:p w:rsidR="00A620F2" w:rsidRDefault="00A620F2" w:rsidP="0079490D">
      <w:pPr>
        <w:tabs>
          <w:tab w:val="left" w:pos="6096"/>
        </w:tabs>
        <w:ind w:left="5670"/>
      </w:pPr>
    </w:p>
    <w:p w:rsidR="00A620F2" w:rsidRDefault="00A620F2" w:rsidP="00A620F2">
      <w:pPr>
        <w:ind w:firstLine="709"/>
      </w:pPr>
    </w:p>
    <w:p w:rsidR="00A620F2" w:rsidRPr="0079490D" w:rsidRDefault="00A620F2" w:rsidP="00A620F2">
      <w:pPr>
        <w:ind w:firstLine="709"/>
        <w:jc w:val="center"/>
        <w:rPr>
          <w:b/>
        </w:rPr>
      </w:pPr>
      <w:r w:rsidRPr="0079490D">
        <w:rPr>
          <w:b/>
        </w:rPr>
        <w:t xml:space="preserve">Учетная политика для целей </w:t>
      </w:r>
      <w:r w:rsidR="008B1BCB">
        <w:rPr>
          <w:b/>
        </w:rPr>
        <w:t>налогообложения</w:t>
      </w:r>
    </w:p>
    <w:p w:rsidR="00D0725D" w:rsidRDefault="00C61824" w:rsidP="00C61824">
      <w:pPr>
        <w:ind w:firstLine="709"/>
        <w:jc w:val="center"/>
        <w:rPr>
          <w:b/>
        </w:rPr>
      </w:pPr>
      <w:r w:rsidRPr="00B632EE">
        <w:rPr>
          <w:b/>
        </w:rPr>
        <w:t>муниципального</w:t>
      </w:r>
      <w:r w:rsidR="00D0725D">
        <w:rPr>
          <w:b/>
        </w:rPr>
        <w:t xml:space="preserve"> бюджетного</w:t>
      </w:r>
      <w:r w:rsidRPr="00B632EE">
        <w:rPr>
          <w:b/>
        </w:rPr>
        <w:t xml:space="preserve"> </w:t>
      </w:r>
      <w:r w:rsidR="00140046">
        <w:rPr>
          <w:b/>
        </w:rPr>
        <w:t>об</w:t>
      </w:r>
      <w:r w:rsidR="00CF4174">
        <w:rPr>
          <w:b/>
        </w:rPr>
        <w:t>ще</w:t>
      </w:r>
      <w:r w:rsidRPr="00B632EE">
        <w:rPr>
          <w:b/>
        </w:rPr>
        <w:t xml:space="preserve">образовательного учреждения </w:t>
      </w:r>
    </w:p>
    <w:p w:rsidR="009C0772" w:rsidRDefault="00C61824" w:rsidP="00CF4174">
      <w:pPr>
        <w:ind w:firstLine="709"/>
        <w:jc w:val="center"/>
      </w:pPr>
      <w:r w:rsidRPr="00B632EE">
        <w:rPr>
          <w:b/>
        </w:rPr>
        <w:t>«</w:t>
      </w:r>
      <w:r w:rsidR="00F24CEB">
        <w:rPr>
          <w:b/>
        </w:rPr>
        <w:t xml:space="preserve">Средняя школа </w:t>
      </w:r>
      <w:proofErr w:type="spellStart"/>
      <w:r w:rsidR="00F24CEB">
        <w:rPr>
          <w:b/>
        </w:rPr>
        <w:t>с.Рыткучи</w:t>
      </w:r>
      <w:proofErr w:type="spellEnd"/>
      <w:r w:rsidR="00CF4174">
        <w:rPr>
          <w:b/>
        </w:rPr>
        <w:t>»</w:t>
      </w:r>
    </w:p>
    <w:p w:rsidR="0079490D" w:rsidRDefault="0079490D"/>
    <w:p w:rsidR="00F01FC5" w:rsidRPr="00782C35" w:rsidRDefault="00F01FC5" w:rsidP="00F01FC5">
      <w:pPr>
        <w:tabs>
          <w:tab w:val="left" w:pos="1134"/>
        </w:tabs>
        <w:ind w:firstLine="720"/>
        <w:jc w:val="center"/>
        <w:rPr>
          <w:b/>
        </w:rPr>
      </w:pPr>
      <w:r>
        <w:rPr>
          <w:b/>
        </w:rPr>
        <w:t>Раздел 1. Общие принципы ведения налогового учета</w:t>
      </w:r>
    </w:p>
    <w:p w:rsidR="00F01FC5" w:rsidRDefault="00F01FC5" w:rsidP="0079490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0D" w:rsidRDefault="00F01FC5" w:rsidP="0079490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9490D" w:rsidRPr="004E6ABB">
        <w:rPr>
          <w:rFonts w:ascii="Times New Roman" w:hAnsi="Times New Roman" w:cs="Times New Roman"/>
          <w:sz w:val="24"/>
          <w:szCs w:val="24"/>
        </w:rPr>
        <w:t>Налоговый учет представляет собой систему обобщения информации для определения налоговой базы по всем налогам, сборам и другим аналогичным обязательным платежам на основе данных первичных документов</w:t>
      </w:r>
      <w:r w:rsidR="00794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90D" w:rsidRPr="006F25AE" w:rsidRDefault="0079490D" w:rsidP="00C61824">
      <w:pPr>
        <w:pStyle w:val="a7"/>
        <w:ind w:firstLine="709"/>
        <w:rPr>
          <w:rFonts w:ascii="Times New Roman" w:hAnsi="Times New Roman"/>
        </w:rPr>
      </w:pPr>
      <w:r w:rsidRPr="00C61824">
        <w:rPr>
          <w:rFonts w:ascii="Times New Roman" w:eastAsia="Calibri" w:hAnsi="Times New Roman"/>
        </w:rPr>
        <w:t xml:space="preserve">Налоговый учет ведется в </w:t>
      </w:r>
      <w:r w:rsidR="00C61824" w:rsidRPr="00C61824">
        <w:rPr>
          <w:rFonts w:ascii="Times New Roman" w:eastAsia="Calibri" w:hAnsi="Times New Roman"/>
        </w:rPr>
        <w:t>муниципально</w:t>
      </w:r>
      <w:r w:rsidR="00C61824">
        <w:rPr>
          <w:rFonts w:ascii="Times New Roman" w:eastAsia="Calibri" w:hAnsi="Times New Roman"/>
        </w:rPr>
        <w:t>м</w:t>
      </w:r>
      <w:r w:rsidR="00D0725D">
        <w:rPr>
          <w:rFonts w:ascii="Times New Roman" w:eastAsia="Calibri" w:hAnsi="Times New Roman"/>
        </w:rPr>
        <w:t xml:space="preserve"> бюджетном </w:t>
      </w:r>
      <w:r w:rsidR="00CF4174">
        <w:rPr>
          <w:rFonts w:ascii="Times New Roman" w:eastAsia="Calibri" w:hAnsi="Times New Roman"/>
        </w:rPr>
        <w:t>обще</w:t>
      </w:r>
      <w:r w:rsidR="00C61824" w:rsidRPr="00C61824">
        <w:rPr>
          <w:rFonts w:ascii="Times New Roman" w:eastAsia="Calibri" w:hAnsi="Times New Roman"/>
        </w:rPr>
        <w:t>образовательно</w:t>
      </w:r>
      <w:r w:rsidR="00C61824">
        <w:rPr>
          <w:rFonts w:ascii="Times New Roman" w:eastAsia="Calibri" w:hAnsi="Times New Roman"/>
        </w:rPr>
        <w:t>м</w:t>
      </w:r>
      <w:r w:rsidR="00C61824" w:rsidRPr="00C61824">
        <w:rPr>
          <w:rFonts w:ascii="Times New Roman" w:eastAsia="Calibri" w:hAnsi="Times New Roman"/>
        </w:rPr>
        <w:t xml:space="preserve"> учреждени</w:t>
      </w:r>
      <w:r w:rsidR="00C61824">
        <w:rPr>
          <w:rFonts w:ascii="Times New Roman" w:eastAsia="Calibri" w:hAnsi="Times New Roman"/>
        </w:rPr>
        <w:t>и</w:t>
      </w:r>
      <w:r w:rsidR="00C61824" w:rsidRPr="00C61824">
        <w:rPr>
          <w:rFonts w:ascii="Times New Roman" w:eastAsia="Calibri" w:hAnsi="Times New Roman"/>
        </w:rPr>
        <w:t xml:space="preserve"> «</w:t>
      </w:r>
      <w:r w:rsidR="00F24CEB">
        <w:rPr>
          <w:rFonts w:ascii="Times New Roman" w:eastAsia="Calibri" w:hAnsi="Times New Roman"/>
        </w:rPr>
        <w:t>Средняя школа с.Рыткучи</w:t>
      </w:r>
      <w:r w:rsidR="00C61824" w:rsidRPr="00C61824">
        <w:rPr>
          <w:rFonts w:ascii="Times New Roman" w:eastAsia="Calibri" w:hAnsi="Times New Roman"/>
        </w:rPr>
        <w:t xml:space="preserve">» </w:t>
      </w:r>
      <w:r w:rsidR="00856CA1" w:rsidRPr="00C61824">
        <w:rPr>
          <w:rFonts w:ascii="Times New Roman" w:eastAsia="Calibri" w:hAnsi="Times New Roman"/>
        </w:rPr>
        <w:t xml:space="preserve">(далее – Учреждение) в </w:t>
      </w:r>
      <w:r w:rsidRPr="00C61824">
        <w:rPr>
          <w:rFonts w:ascii="Times New Roman" w:eastAsia="Calibri" w:hAnsi="Times New Roman"/>
        </w:rPr>
        <w:t>соответствии с Налоговым кодексом Российской</w:t>
      </w:r>
      <w:r w:rsidRPr="006F25AE">
        <w:rPr>
          <w:rFonts w:ascii="Times New Roman" w:hAnsi="Times New Roman"/>
        </w:rPr>
        <w:t xml:space="preserve"> Федерации </w:t>
      </w:r>
      <w:r>
        <w:rPr>
          <w:rFonts w:ascii="Times New Roman" w:hAnsi="Times New Roman"/>
        </w:rPr>
        <w:t xml:space="preserve">(НК РФ) </w:t>
      </w:r>
      <w:r w:rsidRPr="006F25AE">
        <w:rPr>
          <w:rFonts w:ascii="Times New Roman" w:hAnsi="Times New Roman"/>
        </w:rPr>
        <w:t>и иными нормативными правовыми актами Российской Федерации.</w:t>
      </w:r>
    </w:p>
    <w:p w:rsidR="0079490D" w:rsidRPr="004E6ABB" w:rsidRDefault="0079490D" w:rsidP="00794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E6ABB">
        <w:rPr>
          <w:rFonts w:ascii="Times New Roman" w:hAnsi="Times New Roman" w:cs="Times New Roman"/>
          <w:sz w:val="24"/>
          <w:szCs w:val="24"/>
        </w:rPr>
        <w:t>Учет расчетов по налогам, платежам и сборам, уплачиваемым в бюджет и внебюджетные фонды, ведется непрерывно нарастающим итогом раздельно по каждому налогу, платежу и сбору в разрезе бюджетов разного уровня и внебюджетных фондов, а также в разрезе видов задолженности (недоимка по основной сумме налога, платежа и сбора, пеня, штраф).</w:t>
      </w:r>
    </w:p>
    <w:p w:rsidR="0079490D" w:rsidRPr="0011394E" w:rsidRDefault="0079490D" w:rsidP="0079490D">
      <w:pPr>
        <w:pStyle w:val="a5"/>
        <w:ind w:firstLine="708"/>
      </w:pPr>
      <w:r>
        <w:t xml:space="preserve">1.3. </w:t>
      </w:r>
      <w:r w:rsidRPr="00A27FC4">
        <w:t>Для ведения налогового учета учреждением использу</w:t>
      </w:r>
      <w:r w:rsidR="00F01FC5">
        <w:t>е</w:t>
      </w:r>
      <w:r w:rsidRPr="00A27FC4">
        <w:t>тся</w:t>
      </w:r>
      <w:r>
        <w:t xml:space="preserve"> </w:t>
      </w:r>
      <w:r w:rsidR="00F01FC5">
        <w:t>программный</w:t>
      </w:r>
      <w:r w:rsidRPr="00BF12F2">
        <w:t xml:space="preserve"> комплекс </w:t>
      </w:r>
      <w:r>
        <w:t>«</w:t>
      </w:r>
      <w:r w:rsidRPr="00BF12F2">
        <w:t>1С: Бухгалтерия государственного учреждения</w:t>
      </w:r>
      <w:r w:rsidR="00F01FC5">
        <w:t>»</w:t>
      </w:r>
      <w:r>
        <w:rPr>
          <w:spacing w:val="-4"/>
        </w:rPr>
        <w:t>.</w:t>
      </w:r>
    </w:p>
    <w:p w:rsidR="0079490D" w:rsidRPr="00D60E66" w:rsidRDefault="0079490D" w:rsidP="0079490D">
      <w:pPr>
        <w:pStyle w:val="a5"/>
        <w:ind w:firstLine="708"/>
      </w:pPr>
      <w:r w:rsidRPr="00D60E66">
        <w:t xml:space="preserve">1.4. </w:t>
      </w:r>
      <w:r w:rsidRPr="00D60E66">
        <w:rPr>
          <w:spacing w:val="-3"/>
        </w:rPr>
        <w:t xml:space="preserve">В учреждении формируются следующие </w:t>
      </w:r>
      <w:r w:rsidRPr="00D60E66">
        <w:rPr>
          <w:b/>
          <w:i/>
          <w:spacing w:val="-3"/>
        </w:rPr>
        <w:t>налоговые регистры</w:t>
      </w:r>
      <w:r w:rsidRPr="00D60E66">
        <w:rPr>
          <w:spacing w:val="-3"/>
        </w:rPr>
        <w:t>:</w:t>
      </w:r>
    </w:p>
    <w:p w:rsidR="006C12A3" w:rsidRPr="00D60E66" w:rsidRDefault="006C12A3" w:rsidP="006C12A3">
      <w:pPr>
        <w:pStyle w:val="a5"/>
        <w:numPr>
          <w:ilvl w:val="0"/>
          <w:numId w:val="16"/>
        </w:numPr>
        <w:rPr>
          <w:spacing w:val="-3"/>
        </w:rPr>
      </w:pPr>
      <w:r w:rsidRPr="00D60E66">
        <w:rPr>
          <w:spacing w:val="-3"/>
        </w:rPr>
        <w:t>регистр расчета амортизации основных средств</w:t>
      </w:r>
      <w:r>
        <w:rPr>
          <w:spacing w:val="-3"/>
        </w:rPr>
        <w:t xml:space="preserve"> (формируется ежеквартально)</w:t>
      </w:r>
      <w:r w:rsidRPr="00D60E66">
        <w:rPr>
          <w:spacing w:val="-3"/>
        </w:rPr>
        <w:t>;</w:t>
      </w:r>
    </w:p>
    <w:p w:rsidR="0079490D" w:rsidRPr="00D60E66" w:rsidRDefault="0079490D" w:rsidP="0079490D">
      <w:pPr>
        <w:pStyle w:val="a5"/>
        <w:numPr>
          <w:ilvl w:val="0"/>
          <w:numId w:val="16"/>
        </w:numPr>
        <w:rPr>
          <w:spacing w:val="-3"/>
        </w:rPr>
      </w:pPr>
      <w:r w:rsidRPr="00D60E66">
        <w:rPr>
          <w:spacing w:val="-3"/>
        </w:rPr>
        <w:t xml:space="preserve">регистр </w:t>
      </w:r>
      <w:r>
        <w:rPr>
          <w:spacing w:val="-3"/>
        </w:rPr>
        <w:t>по налогу на доходы физических лиц</w:t>
      </w:r>
      <w:r w:rsidR="006C12A3">
        <w:rPr>
          <w:spacing w:val="-3"/>
        </w:rPr>
        <w:t xml:space="preserve"> (формируется ежегодно)</w:t>
      </w:r>
      <w:r w:rsidRPr="00D60E66">
        <w:rPr>
          <w:spacing w:val="-3"/>
        </w:rPr>
        <w:t>;</w:t>
      </w:r>
    </w:p>
    <w:p w:rsidR="0079490D" w:rsidRPr="00D60E66" w:rsidRDefault="0079490D" w:rsidP="0079490D">
      <w:pPr>
        <w:pStyle w:val="a5"/>
        <w:numPr>
          <w:ilvl w:val="0"/>
          <w:numId w:val="16"/>
        </w:numPr>
        <w:rPr>
          <w:spacing w:val="-3"/>
        </w:rPr>
      </w:pPr>
      <w:r w:rsidRPr="00D60E66">
        <w:rPr>
          <w:spacing w:val="-3"/>
        </w:rPr>
        <w:t>карточка учета страховых взносов</w:t>
      </w:r>
      <w:r w:rsidR="006C12A3">
        <w:rPr>
          <w:spacing w:val="-3"/>
        </w:rPr>
        <w:t xml:space="preserve"> (формируется ежегодно)</w:t>
      </w:r>
      <w:r w:rsidRPr="00D60E66">
        <w:rPr>
          <w:spacing w:val="-3"/>
        </w:rPr>
        <w:t>.</w:t>
      </w:r>
    </w:p>
    <w:p w:rsidR="0079490D" w:rsidRPr="00A27FC4" w:rsidRDefault="0079490D" w:rsidP="0079490D">
      <w:pPr>
        <w:pStyle w:val="a5"/>
        <w:ind w:firstLine="708"/>
      </w:pPr>
      <w:r>
        <w:t>1.</w:t>
      </w:r>
      <w:r w:rsidR="006C12A3">
        <w:t>5</w:t>
      </w:r>
      <w:r>
        <w:t xml:space="preserve">. </w:t>
      </w:r>
      <w:r w:rsidRPr="00A27FC4">
        <w:t>Ответственность за ведение налоговых регистров возлагается на</w:t>
      </w:r>
      <w:r>
        <w:t xml:space="preserve"> бухгалтера </w:t>
      </w:r>
      <w:r w:rsidR="00F01FC5">
        <w:t>централизованной бухгалтерии Управления социальной политики Администрации городского округа Певек</w:t>
      </w:r>
      <w:r>
        <w:t>, осуществляющ</w:t>
      </w:r>
      <w:r w:rsidR="00F01FC5">
        <w:t>его</w:t>
      </w:r>
      <w:r>
        <w:t xml:space="preserve"> ведение бухгалтерского учета Учреждения.</w:t>
      </w:r>
    </w:p>
    <w:p w:rsidR="0079490D" w:rsidRPr="00A27FC4" w:rsidRDefault="0079490D" w:rsidP="0079490D">
      <w:pPr>
        <w:pStyle w:val="a5"/>
        <w:spacing w:after="120"/>
        <w:ind w:firstLine="708"/>
        <w:rPr>
          <w:spacing w:val="-4"/>
        </w:rPr>
      </w:pPr>
      <w:r>
        <w:rPr>
          <w:spacing w:val="-4"/>
        </w:rPr>
        <w:t>1.</w:t>
      </w:r>
      <w:r w:rsidR="006C12A3">
        <w:rPr>
          <w:spacing w:val="-4"/>
        </w:rPr>
        <w:t>6</w:t>
      </w:r>
      <w:r>
        <w:rPr>
          <w:spacing w:val="-4"/>
        </w:rPr>
        <w:t xml:space="preserve">. </w:t>
      </w:r>
      <w:r w:rsidRPr="00A27FC4">
        <w:t>Учреждение</w:t>
      </w:r>
      <w:r>
        <w:t xml:space="preserve"> </w:t>
      </w:r>
      <w:r w:rsidRPr="00A27FC4">
        <w:t xml:space="preserve"> </w:t>
      </w:r>
      <w:r>
        <w:t xml:space="preserve">представляет </w:t>
      </w:r>
      <w:r w:rsidRPr="00A27FC4">
        <w:rPr>
          <w:bCs/>
        </w:rPr>
        <w:t>налогов</w:t>
      </w:r>
      <w:r>
        <w:rPr>
          <w:bCs/>
        </w:rPr>
        <w:t>ую</w:t>
      </w:r>
      <w:r w:rsidRPr="00A27FC4">
        <w:rPr>
          <w:bCs/>
        </w:rPr>
        <w:t xml:space="preserve"> отчетност</w:t>
      </w:r>
      <w:r>
        <w:rPr>
          <w:bCs/>
        </w:rPr>
        <w:t>ь</w:t>
      </w:r>
      <w:r w:rsidRPr="00A27FC4">
        <w:rPr>
          <w:bCs/>
        </w:rPr>
        <w:t xml:space="preserve"> в налоговые органы</w:t>
      </w:r>
      <w:r>
        <w:rPr>
          <w:bCs/>
        </w:rPr>
        <w:t xml:space="preserve"> </w:t>
      </w:r>
      <w:r w:rsidRPr="00A27FC4">
        <w:t>по телекоммуникационным каналам связи</w:t>
      </w:r>
      <w:r w:rsidRPr="00A27FC4">
        <w:rPr>
          <w:spacing w:val="-4"/>
        </w:rPr>
        <w:t>.</w:t>
      </w:r>
    </w:p>
    <w:p w:rsidR="0079490D" w:rsidRPr="0079490D" w:rsidRDefault="0079490D" w:rsidP="0079490D">
      <w:r w:rsidRPr="0079490D">
        <w:t> </w:t>
      </w:r>
    </w:p>
    <w:p w:rsidR="0079490D" w:rsidRPr="0079490D" w:rsidRDefault="000B2194" w:rsidP="000B2194">
      <w:pPr>
        <w:ind w:firstLine="709"/>
        <w:jc w:val="center"/>
      </w:pPr>
      <w:r>
        <w:rPr>
          <w:b/>
          <w:bCs/>
        </w:rPr>
        <w:t xml:space="preserve">Раздел 2. </w:t>
      </w:r>
      <w:r w:rsidR="0079490D" w:rsidRPr="0079490D">
        <w:rPr>
          <w:b/>
          <w:bCs/>
        </w:rPr>
        <w:t>Налог на прибыль организаций</w:t>
      </w:r>
    </w:p>
    <w:p w:rsidR="0079490D" w:rsidRPr="0079490D" w:rsidRDefault="0079490D" w:rsidP="000B2194">
      <w:pPr>
        <w:ind w:firstLine="709"/>
      </w:pPr>
      <w:r w:rsidRPr="0079490D">
        <w:t> </w:t>
      </w:r>
    </w:p>
    <w:p w:rsidR="0079490D" w:rsidRPr="0079490D" w:rsidRDefault="000B2194" w:rsidP="000B2194">
      <w:pPr>
        <w:ind w:firstLine="709"/>
      </w:pPr>
      <w:r>
        <w:rPr>
          <w:b/>
          <w:bCs/>
        </w:rPr>
        <w:t xml:space="preserve">2.1. </w:t>
      </w:r>
      <w:r w:rsidR="0079490D" w:rsidRPr="0079490D">
        <w:rPr>
          <w:b/>
          <w:bCs/>
        </w:rPr>
        <w:t>Порядок ведения налогового учета</w:t>
      </w:r>
    </w:p>
    <w:p w:rsidR="0079490D" w:rsidRPr="0079490D" w:rsidRDefault="0079490D" w:rsidP="000B2194">
      <w:pPr>
        <w:ind w:firstLine="709"/>
        <w:jc w:val="both"/>
      </w:pPr>
      <w:r w:rsidRPr="0079490D">
        <w:t>2.</w:t>
      </w:r>
      <w:r w:rsidR="000B2194">
        <w:t>1.</w:t>
      </w:r>
      <w:r w:rsidR="004867A6">
        <w:t>1.</w:t>
      </w:r>
      <w:r w:rsidRPr="0079490D">
        <w:t xml:space="preserve"> Для ведения налогового учета используются данные бухгалтерского учета, группируемые с помощью дополнительных аналитических признаков в зависимости от степени признания в налоговом учете. </w:t>
      </w:r>
    </w:p>
    <w:p w:rsidR="0079490D" w:rsidRPr="0079490D" w:rsidRDefault="0079490D" w:rsidP="004867A6">
      <w:pPr>
        <w:ind w:firstLine="709"/>
        <w:jc w:val="both"/>
      </w:pPr>
      <w:r w:rsidRPr="0079490D">
        <w:t>По операциям, порядок признания в которых доходов и расходов отличается от порядка в бух</w:t>
      </w:r>
      <w:r w:rsidR="004867A6">
        <w:t xml:space="preserve">галтерском </w:t>
      </w:r>
      <w:r w:rsidRPr="0079490D">
        <w:t>учете, а также по операциям</w:t>
      </w:r>
      <w:r w:rsidR="004867A6">
        <w:t>,</w:t>
      </w:r>
      <w:r w:rsidRPr="0079490D">
        <w:t xml:space="preserve"> которые в бух</w:t>
      </w:r>
      <w:r w:rsidR="004867A6">
        <w:t xml:space="preserve">галтерском </w:t>
      </w:r>
      <w:r w:rsidRPr="0079490D">
        <w:t xml:space="preserve">учете не отражаются, используются налоговые регистры по формам, приведенным в рекомендациях МНС России. </w:t>
      </w:r>
    </w:p>
    <w:p w:rsidR="0079490D" w:rsidRPr="0079490D" w:rsidRDefault="000B2194" w:rsidP="004867A6">
      <w:pPr>
        <w:ind w:firstLine="709"/>
        <w:jc w:val="both"/>
      </w:pPr>
      <w:r>
        <w:t>2.</w:t>
      </w:r>
      <w:r w:rsidR="004867A6">
        <w:t>1.</w:t>
      </w:r>
      <w:r>
        <w:t>2</w:t>
      </w:r>
      <w:r w:rsidR="0079490D" w:rsidRPr="0079490D">
        <w:t xml:space="preserve">. </w:t>
      </w:r>
      <w:r w:rsidRPr="00E85D49">
        <w:t>Доходы и расходы от предпринимательской деятельности в целях исчисления налога на прибыль определяются</w:t>
      </w:r>
      <w:r>
        <w:t xml:space="preserve"> </w:t>
      </w:r>
      <w:r w:rsidRPr="000B2194">
        <w:t>кассовым методом</w:t>
      </w:r>
      <w:r w:rsidR="0079490D" w:rsidRPr="0079490D">
        <w:t>.</w:t>
      </w:r>
    </w:p>
    <w:p w:rsidR="0079490D" w:rsidRPr="0079490D" w:rsidRDefault="000B2194" w:rsidP="000B2194">
      <w:pPr>
        <w:ind w:firstLine="709"/>
        <w:jc w:val="both"/>
      </w:pPr>
      <w:r>
        <w:t>2.</w:t>
      </w:r>
      <w:r w:rsidR="004867A6">
        <w:t>1.</w:t>
      </w:r>
      <w:r>
        <w:t xml:space="preserve">3. </w:t>
      </w:r>
      <w:r w:rsidR="0079490D" w:rsidRPr="0079490D">
        <w:t xml:space="preserve"> </w:t>
      </w:r>
      <w:r w:rsidR="004867A6" w:rsidRPr="004867A6">
        <w:t>Для целей налогообложения ведется раздельный учет доходов и расходов, полученных или произведенных в рамках целевого финансирования из бюджета муниципального района (субсидии на выполнение муниципального задания, субсидии на содержание имущества, субсидии на иные цели)  и за счет иных источников (собственные доходы учреждения (приносящая доход деятельность), безвозмездные поступления и др.)</w:t>
      </w:r>
      <w:r w:rsidR="0079490D" w:rsidRPr="0079490D">
        <w:t>.</w:t>
      </w:r>
    </w:p>
    <w:p w:rsidR="0079490D" w:rsidRPr="0079490D" w:rsidRDefault="0079490D" w:rsidP="004867A6">
      <w:pPr>
        <w:ind w:firstLine="709"/>
        <w:jc w:val="both"/>
      </w:pPr>
      <w:r w:rsidRPr="0079490D">
        <w:lastRenderedPageBreak/>
        <w:t> Средства целевого финансирования (целевые поступления), использованные не по целевому назначению, включаются в состав внереализационных доходов на одну из следующих дат:</w:t>
      </w:r>
    </w:p>
    <w:p w:rsidR="0079490D" w:rsidRPr="0079490D" w:rsidRDefault="0079490D" w:rsidP="004867A6">
      <w:pPr>
        <w:numPr>
          <w:ilvl w:val="0"/>
          <w:numId w:val="2"/>
        </w:numPr>
        <w:ind w:left="0" w:firstLine="709"/>
        <w:jc w:val="both"/>
      </w:pPr>
      <w:r w:rsidRPr="0079490D">
        <w:t>на дату, когда средства были использованы не по целевому назначению;</w:t>
      </w:r>
    </w:p>
    <w:p w:rsidR="0079490D" w:rsidRPr="0079490D" w:rsidRDefault="0079490D" w:rsidP="004867A6">
      <w:pPr>
        <w:numPr>
          <w:ilvl w:val="0"/>
          <w:numId w:val="2"/>
        </w:numPr>
        <w:ind w:left="0" w:firstLine="709"/>
        <w:jc w:val="both"/>
      </w:pPr>
      <w:r w:rsidRPr="0079490D">
        <w:t xml:space="preserve">на дату, когда были нарушены условия предоставления средств целевого </w:t>
      </w:r>
      <w:r w:rsidRPr="0079490D">
        <w:br/>
        <w:t>финансирования (целевых поступлений).</w:t>
      </w:r>
    </w:p>
    <w:p w:rsidR="0079490D" w:rsidRPr="0079490D" w:rsidRDefault="0079490D" w:rsidP="004867A6">
      <w:pPr>
        <w:ind w:firstLine="709"/>
        <w:jc w:val="both"/>
      </w:pPr>
      <w:r w:rsidRPr="0079490D">
        <w:t>Раздельный учет ведется с использованием кода синтетического учета «Вид финансового обеспечения (деятельности)»:</w:t>
      </w:r>
    </w:p>
    <w:p w:rsidR="004867A6" w:rsidRPr="00DD4F3F" w:rsidRDefault="004867A6" w:rsidP="004867A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DD4F3F">
        <w:t>2</w:t>
      </w:r>
      <w:r>
        <w:t xml:space="preserve"> </w:t>
      </w:r>
      <w:r w:rsidRPr="00DD4F3F">
        <w:t>– приносящая доход деятельность (собственные доходы учреждения);</w:t>
      </w:r>
    </w:p>
    <w:p w:rsidR="004867A6" w:rsidRPr="00DD4F3F" w:rsidRDefault="004867A6" w:rsidP="004867A6">
      <w:pPr>
        <w:pStyle w:val="a5"/>
        <w:numPr>
          <w:ilvl w:val="0"/>
          <w:numId w:val="3"/>
        </w:numPr>
        <w:tabs>
          <w:tab w:val="left" w:pos="993"/>
        </w:tabs>
        <w:ind w:hanging="11"/>
      </w:pPr>
      <w:r w:rsidRPr="00DD4F3F">
        <w:t>4</w:t>
      </w:r>
      <w:r>
        <w:t xml:space="preserve"> </w:t>
      </w:r>
      <w:r w:rsidRPr="00DD4F3F">
        <w:t>– субсидии на выполнение государственного (муниципального) задания;</w:t>
      </w:r>
    </w:p>
    <w:p w:rsidR="004867A6" w:rsidRPr="00DD4F3F" w:rsidRDefault="004867A6" w:rsidP="004867A6">
      <w:pPr>
        <w:pStyle w:val="a5"/>
        <w:numPr>
          <w:ilvl w:val="0"/>
          <w:numId w:val="3"/>
        </w:numPr>
        <w:tabs>
          <w:tab w:val="left" w:pos="993"/>
        </w:tabs>
        <w:ind w:hanging="11"/>
      </w:pPr>
      <w:r w:rsidRPr="00DD4F3F">
        <w:t>5</w:t>
      </w:r>
      <w:r>
        <w:t xml:space="preserve"> </w:t>
      </w:r>
      <w:r w:rsidRPr="00DD4F3F">
        <w:t>– субсидии на иные цели.</w:t>
      </w:r>
    </w:p>
    <w:p w:rsidR="004867A6" w:rsidRPr="00A27FC4" w:rsidRDefault="0079490D" w:rsidP="004867A6">
      <w:pPr>
        <w:ind w:firstLine="709"/>
        <w:jc w:val="both"/>
      </w:pPr>
      <w:r w:rsidRPr="0079490D">
        <w:t> </w:t>
      </w:r>
      <w:r w:rsidR="004867A6">
        <w:t>2.1.4</w:t>
      </w:r>
      <w:r w:rsidRPr="0079490D">
        <w:t>.</w:t>
      </w:r>
      <w:r w:rsidR="004867A6">
        <w:t xml:space="preserve"> </w:t>
      </w:r>
      <w:r w:rsidR="004867A6" w:rsidRPr="00A27FC4">
        <w:t xml:space="preserve">В </w:t>
      </w:r>
      <w:r w:rsidR="004867A6">
        <w:t>У</w:t>
      </w:r>
      <w:r w:rsidR="004867A6" w:rsidRPr="00A27FC4">
        <w:t>чреждении</w:t>
      </w:r>
      <w:r w:rsidR="004867A6">
        <w:t xml:space="preserve"> </w:t>
      </w:r>
      <w:r w:rsidR="004867A6" w:rsidRPr="00A27FC4">
        <w:t>не создаются ре</w:t>
      </w:r>
      <w:r w:rsidR="004867A6">
        <w:t>зервы для целей налогообложения.</w:t>
      </w:r>
    </w:p>
    <w:p w:rsidR="0079490D" w:rsidRPr="0079490D" w:rsidRDefault="0079490D" w:rsidP="000B2194">
      <w:pPr>
        <w:ind w:firstLine="709"/>
      </w:pPr>
      <w:r w:rsidRPr="0079490D">
        <w:t> </w:t>
      </w:r>
    </w:p>
    <w:p w:rsidR="0079490D" w:rsidRPr="0079490D" w:rsidRDefault="004867A6" w:rsidP="000B2194">
      <w:pPr>
        <w:ind w:firstLine="709"/>
      </w:pPr>
      <w:r>
        <w:rPr>
          <w:b/>
          <w:bCs/>
        </w:rPr>
        <w:t xml:space="preserve">2.2. </w:t>
      </w:r>
      <w:r w:rsidR="0079490D" w:rsidRPr="0079490D">
        <w:rPr>
          <w:b/>
          <w:bCs/>
        </w:rPr>
        <w:t xml:space="preserve">Учет амортизируемого имущества </w:t>
      </w:r>
    </w:p>
    <w:p w:rsidR="0079490D" w:rsidRPr="0079490D" w:rsidRDefault="004867A6" w:rsidP="004867A6">
      <w:pPr>
        <w:ind w:firstLine="709"/>
        <w:jc w:val="both"/>
      </w:pPr>
      <w:r>
        <w:t>2.2</w:t>
      </w:r>
      <w:r w:rsidR="0079490D" w:rsidRPr="0079490D">
        <w:t>.</w:t>
      </w:r>
      <w:r>
        <w:t>1.</w:t>
      </w:r>
      <w:r w:rsidR="0079490D" w:rsidRPr="0079490D">
        <w:t xml:space="preserve"> Амортизация в целях налогового учета начисляется по имуществу, приобретенному за счет средств от деятельности, приносящей доход и используемому для осуществления такой деятельности.</w:t>
      </w:r>
    </w:p>
    <w:p w:rsidR="0079490D" w:rsidRPr="0079490D" w:rsidRDefault="006C12A3" w:rsidP="006C12A3">
      <w:pPr>
        <w:ind w:firstLine="709"/>
        <w:jc w:val="both"/>
      </w:pPr>
      <w:r>
        <w:t xml:space="preserve">2.2.2. </w:t>
      </w:r>
      <w:r w:rsidR="0079490D" w:rsidRPr="0079490D">
        <w:t>Срок полезного использования основных средств определяется по максимальному значению интервала сроков, установленных для амортизационной группы, в которую включено основное средство в соответствии с классификацией, утверждаемой Правительством РФ. В случае реконструкции, модернизации или технического перевооружения срок полезного использования основного средства не увеличивается.</w:t>
      </w:r>
    </w:p>
    <w:p w:rsidR="0079490D" w:rsidRPr="0079490D" w:rsidRDefault="0079490D" w:rsidP="006C12A3">
      <w:pPr>
        <w:ind w:firstLine="709"/>
        <w:jc w:val="both"/>
      </w:pPr>
      <w:r w:rsidRPr="0079490D">
        <w:t xml:space="preserve">Основание: постановление Правительства РФ от 1 января 2002 г. № 1 « О Классификации основных средств, включаемых в амортизационные группы», пункт 1 статьи 258 </w:t>
      </w:r>
      <w:r w:rsidR="006C12A3">
        <w:t>НК</w:t>
      </w:r>
      <w:r w:rsidRPr="0079490D">
        <w:t xml:space="preserve"> РФ, пункт 44 Инструкции № 157н.</w:t>
      </w:r>
    </w:p>
    <w:p w:rsidR="0079490D" w:rsidRPr="0079490D" w:rsidRDefault="006C12A3" w:rsidP="006C12A3">
      <w:pPr>
        <w:ind w:firstLine="709"/>
        <w:jc w:val="both"/>
      </w:pPr>
      <w:r>
        <w:t xml:space="preserve">2.2.3. </w:t>
      </w:r>
      <w:r w:rsidR="0079490D" w:rsidRPr="0079490D">
        <w:t>Срок полезного использования основных средств, бывших в употреблении, определяется равным сроку, установленному предыдущим собственником, уменьшенному на количество лет (месяцев) эксплуатации данных основных средств предыдущим собственником. Норма амортизации по бывшим в употреблении основным средствам определяется с учетом срока полезного использования, уменьшенного на количество лет (месяцев) эксплуатации предыдущими собственниками.</w:t>
      </w:r>
    </w:p>
    <w:p w:rsidR="0079490D" w:rsidRPr="0079490D" w:rsidRDefault="0079490D" w:rsidP="000B2194">
      <w:pPr>
        <w:ind w:firstLine="709"/>
      </w:pPr>
      <w:r w:rsidRPr="0079490D">
        <w:t xml:space="preserve">Основание: пункт 7 статьи 258 </w:t>
      </w:r>
      <w:r w:rsidR="006C12A3">
        <w:t>НК</w:t>
      </w:r>
      <w:r w:rsidRPr="0079490D">
        <w:t xml:space="preserve"> РФ.</w:t>
      </w:r>
    </w:p>
    <w:p w:rsidR="0079490D" w:rsidRPr="0079490D" w:rsidRDefault="0079490D" w:rsidP="006C12A3">
      <w:pPr>
        <w:ind w:firstLine="709"/>
        <w:jc w:val="both"/>
      </w:pPr>
      <w:r w:rsidRPr="0079490D">
        <w:t> </w:t>
      </w:r>
      <w:r w:rsidR="006C12A3">
        <w:t>2.2.4</w:t>
      </w:r>
      <w:r w:rsidRPr="0079490D">
        <w:t>. Срок полезного использования объекта нематериальных активов определяется исходя из срока действия патента, свидетельства, а также исходя из срока полезного использования, обусловленного соответствующим договором. По нематериальным активам, по которым определить срок полезного использования невозможно, применяется срок, равный 10 годам.</w:t>
      </w:r>
    </w:p>
    <w:p w:rsidR="0079490D" w:rsidRPr="0079490D" w:rsidRDefault="0079490D" w:rsidP="000B2194">
      <w:pPr>
        <w:ind w:firstLine="709"/>
      </w:pPr>
      <w:r w:rsidRPr="0079490D">
        <w:t>Основание: пункт 2 статьи 258 Налогового кодекса РФ.</w:t>
      </w:r>
    </w:p>
    <w:p w:rsidR="006C12A3" w:rsidRDefault="006C12A3" w:rsidP="006C12A3">
      <w:pPr>
        <w:ind w:firstLine="709"/>
        <w:jc w:val="both"/>
      </w:pPr>
      <w:r>
        <w:t xml:space="preserve">2.2.5. </w:t>
      </w:r>
      <w:bookmarkStart w:id="0" w:name="_Toc247982666"/>
      <w:bookmarkStart w:id="1" w:name="_Toc247988844"/>
      <w:bookmarkStart w:id="2" w:name="_Toc248650122"/>
      <w:r w:rsidRPr="00A27FC4">
        <w:t xml:space="preserve">Учреждением по всему амортизируемому имуществу применяется </w:t>
      </w:r>
      <w:bookmarkStart w:id="3" w:name="_Toc247982667"/>
      <w:bookmarkStart w:id="4" w:name="_Toc247988845"/>
      <w:bookmarkStart w:id="5" w:name="_Toc248650123"/>
      <w:bookmarkEnd w:id="0"/>
      <w:bookmarkEnd w:id="1"/>
      <w:bookmarkEnd w:id="2"/>
      <w:r w:rsidRPr="00A27FC4">
        <w:t>линейный метод амортизации</w:t>
      </w:r>
      <w:r w:rsidRPr="00A27FC4">
        <w:rPr>
          <w:spacing w:val="-4"/>
        </w:rPr>
        <w:t xml:space="preserve"> (для сближения с бюджетным учетом).</w:t>
      </w:r>
      <w:r w:rsidRPr="00A27FC4">
        <w:t xml:space="preserve"> Амортизация начисляется отдельно по каждому объекту амортизируемого имущества</w:t>
      </w:r>
      <w:bookmarkEnd w:id="3"/>
      <w:bookmarkEnd w:id="4"/>
      <w:bookmarkEnd w:id="5"/>
      <w:r>
        <w:t>.</w:t>
      </w:r>
    </w:p>
    <w:p w:rsidR="0079490D" w:rsidRPr="0079490D" w:rsidRDefault="0079490D" w:rsidP="006C12A3">
      <w:pPr>
        <w:ind w:firstLine="709"/>
        <w:jc w:val="both"/>
      </w:pPr>
      <w:r w:rsidRPr="0079490D">
        <w:t> </w:t>
      </w:r>
      <w:r w:rsidR="006C12A3">
        <w:t xml:space="preserve">2.2.6. </w:t>
      </w:r>
      <w:r w:rsidRPr="0079490D">
        <w:t>Суммы амортизации, начисленные по имуществу, приобретенному за счет средств от деятельности, приносящей доход, и используемому для осуществления этой деятельности, относятся на расходы для целей налогообложения прибыли.</w:t>
      </w:r>
    </w:p>
    <w:p w:rsidR="006C12A3" w:rsidRDefault="0079490D" w:rsidP="006C12A3">
      <w:pPr>
        <w:pStyle w:val="a5"/>
        <w:ind w:firstLine="708"/>
      </w:pPr>
      <w:r w:rsidRPr="0079490D">
        <w:t> </w:t>
      </w:r>
      <w:r w:rsidR="006C12A3" w:rsidRPr="00BE26B3">
        <w:t>При использовании основных средств, приобретенных за счет собственных доходов, и используемых как в бюджетной деятельности (субсидии), так и в предпринимательской деятельности, амортизация относится</w:t>
      </w:r>
      <w:r w:rsidR="006C12A3">
        <w:t xml:space="preserve">  на источник финансирования – </w:t>
      </w:r>
      <w:r w:rsidR="006C12A3" w:rsidRPr="007F3DDE">
        <w:t>субсидия, полученная</w:t>
      </w:r>
      <w:r w:rsidR="006C12A3">
        <w:t xml:space="preserve"> Учреждением </w:t>
      </w:r>
      <w:r w:rsidR="006C12A3" w:rsidRPr="007F3DDE">
        <w:t xml:space="preserve"> на финансовое обеспечение выполнения </w:t>
      </w:r>
      <w:r w:rsidR="006C12A3">
        <w:t>муниципального</w:t>
      </w:r>
      <w:r w:rsidR="006C12A3" w:rsidRPr="007F3DDE">
        <w:t xml:space="preserve"> задания на оказание государст</w:t>
      </w:r>
      <w:r w:rsidR="006C12A3">
        <w:t xml:space="preserve">венных услуг (выполнение работ).  </w:t>
      </w:r>
    </w:p>
    <w:p w:rsidR="006C12A3" w:rsidRDefault="006C12A3" w:rsidP="006C12A3">
      <w:pPr>
        <w:pStyle w:val="a5"/>
        <w:tabs>
          <w:tab w:val="left" w:pos="1276"/>
        </w:tabs>
        <w:ind w:firstLine="708"/>
      </w:pPr>
      <w:r w:rsidRPr="00240FAF">
        <w:t xml:space="preserve">Суммы начисленной амортизации по объектам основных средств и нематериальных активов, приобретенным </w:t>
      </w:r>
      <w:r>
        <w:t>У</w:t>
      </w:r>
      <w:r w:rsidRPr="00240FAF">
        <w:t xml:space="preserve">чреждением за счет </w:t>
      </w:r>
      <w:r>
        <w:t>собственных доходов</w:t>
      </w:r>
      <w:r w:rsidRPr="00240FAF">
        <w:t xml:space="preserve"> и используемым в предпринимательской деятельности, признаются при налогообложении полностью.</w:t>
      </w:r>
    </w:p>
    <w:p w:rsidR="0066435B" w:rsidRPr="00240FAF" w:rsidRDefault="0066435B" w:rsidP="006C12A3">
      <w:pPr>
        <w:pStyle w:val="a5"/>
        <w:tabs>
          <w:tab w:val="left" w:pos="1276"/>
        </w:tabs>
        <w:ind w:firstLine="708"/>
      </w:pPr>
      <w:r>
        <w:lastRenderedPageBreak/>
        <w:t>Д</w:t>
      </w:r>
      <w:r w:rsidRPr="0066435B">
        <w:t>опускается амортизация только оплаченного амортизируемого имущества</w:t>
      </w:r>
      <w:r>
        <w:t>.</w:t>
      </w:r>
    </w:p>
    <w:p w:rsidR="0079490D" w:rsidRPr="0079490D" w:rsidRDefault="006C12A3" w:rsidP="006C12A3">
      <w:pPr>
        <w:ind w:firstLine="709"/>
        <w:jc w:val="both"/>
      </w:pPr>
      <w:r>
        <w:t xml:space="preserve">2.2.7. </w:t>
      </w:r>
      <w:r w:rsidR="0079490D" w:rsidRPr="0079490D">
        <w:t>Амортизационная премия не применяется. Амортизация начисляется в общем порядке.</w:t>
      </w:r>
    </w:p>
    <w:p w:rsidR="0079490D" w:rsidRPr="0079490D" w:rsidRDefault="0079490D" w:rsidP="000B2194">
      <w:pPr>
        <w:ind w:firstLine="709"/>
      </w:pPr>
      <w:r w:rsidRPr="0079490D">
        <w:t xml:space="preserve">Основание: пункт 9 статьи 258 </w:t>
      </w:r>
      <w:r w:rsidR="006C12A3">
        <w:t>НК</w:t>
      </w:r>
      <w:r w:rsidRPr="0079490D">
        <w:t xml:space="preserve"> РФ.</w:t>
      </w:r>
    </w:p>
    <w:p w:rsidR="0079490D" w:rsidRPr="0079490D" w:rsidRDefault="006C12A3" w:rsidP="006C12A3">
      <w:pPr>
        <w:ind w:firstLine="709"/>
        <w:jc w:val="both"/>
      </w:pPr>
      <w:r>
        <w:t xml:space="preserve">2.2.8. </w:t>
      </w:r>
      <w:r w:rsidR="0079490D" w:rsidRPr="0079490D">
        <w:t>Основная норма амортизации по всем объектам амортизируемого имущества определяется без применения понижающих и повышающих коэффициентов.</w:t>
      </w:r>
      <w:r w:rsidR="0079490D" w:rsidRPr="0079490D">
        <w:br/>
      </w:r>
      <w:r>
        <w:tab/>
      </w:r>
      <w:r w:rsidR="0079490D" w:rsidRPr="0079490D">
        <w:t xml:space="preserve">Основание: статья 259.3 </w:t>
      </w:r>
      <w:r>
        <w:t>НК</w:t>
      </w:r>
      <w:r w:rsidR="0079490D" w:rsidRPr="0079490D">
        <w:t xml:space="preserve"> </w:t>
      </w:r>
      <w:r>
        <w:t>Российской Федерации.</w:t>
      </w:r>
    </w:p>
    <w:p w:rsidR="0079490D" w:rsidRPr="0079490D" w:rsidRDefault="0079490D" w:rsidP="006C12A3">
      <w:pPr>
        <w:ind w:firstLine="709"/>
        <w:jc w:val="both"/>
      </w:pPr>
      <w:r w:rsidRPr="0079490D">
        <w:t> </w:t>
      </w:r>
      <w:r w:rsidR="006C12A3">
        <w:t>2.2</w:t>
      </w:r>
      <w:r w:rsidRPr="0079490D">
        <w:t>.</w:t>
      </w:r>
      <w:r w:rsidR="006C12A3">
        <w:t>9.</w:t>
      </w:r>
      <w:r w:rsidRPr="0079490D">
        <w:t xml:space="preserve"> Налоговый учет операций с амортизируемым имуществом осуществляется с применением налогового регистра, форма которого установлена в приложении</w:t>
      </w:r>
      <w:r w:rsidR="008B1BCB">
        <w:t xml:space="preserve"> № 1</w:t>
      </w:r>
      <w:r w:rsidRPr="0079490D">
        <w:t xml:space="preserve"> к настоящей </w:t>
      </w:r>
      <w:r w:rsidR="008B1BCB">
        <w:t>Учетной политике для целей налогообложения</w:t>
      </w:r>
      <w:r w:rsidRPr="0079490D">
        <w:t>.</w:t>
      </w:r>
    </w:p>
    <w:p w:rsidR="0079490D" w:rsidRPr="0079490D" w:rsidRDefault="0079490D" w:rsidP="000B2194">
      <w:pPr>
        <w:ind w:firstLine="709"/>
      </w:pPr>
      <w:r w:rsidRPr="0079490D">
        <w:t>Основание: статья 313 Налогового кодекса РФ.</w:t>
      </w:r>
    </w:p>
    <w:p w:rsidR="0079490D" w:rsidRDefault="0079490D" w:rsidP="000B2194">
      <w:pPr>
        <w:ind w:firstLine="709"/>
      </w:pPr>
      <w:r w:rsidRPr="0079490D">
        <w:t> </w:t>
      </w:r>
    </w:p>
    <w:p w:rsidR="0079490D" w:rsidRPr="0079490D" w:rsidRDefault="0070441B" w:rsidP="000B2194">
      <w:pPr>
        <w:ind w:firstLine="709"/>
      </w:pPr>
      <w:r>
        <w:rPr>
          <w:b/>
          <w:bCs/>
        </w:rPr>
        <w:t xml:space="preserve">2.3. </w:t>
      </w:r>
      <w:r w:rsidR="0079490D" w:rsidRPr="0079490D">
        <w:rPr>
          <w:b/>
          <w:bCs/>
        </w:rPr>
        <w:t xml:space="preserve">Учет </w:t>
      </w:r>
      <w:r w:rsidR="009503FC">
        <w:rPr>
          <w:b/>
          <w:bCs/>
        </w:rPr>
        <w:t>нефинансовых активов</w:t>
      </w:r>
      <w:r w:rsidR="0079490D" w:rsidRPr="0079490D">
        <w:rPr>
          <w:b/>
          <w:bCs/>
        </w:rPr>
        <w:t xml:space="preserve"> </w:t>
      </w:r>
    </w:p>
    <w:p w:rsidR="0079490D" w:rsidRPr="0079490D" w:rsidRDefault="0070441B" w:rsidP="0070441B">
      <w:pPr>
        <w:ind w:firstLine="709"/>
        <w:jc w:val="both"/>
      </w:pPr>
      <w:r>
        <w:t>2.3.1</w:t>
      </w:r>
      <w:r w:rsidR="009503FC">
        <w:t>. В стоимость нефинансовых активов</w:t>
      </w:r>
      <w:r w:rsidR="0079490D" w:rsidRPr="0079490D">
        <w:t xml:space="preserve">, используемых в деятельности учреждения, включается цена их приобретения (без учета НДС и акцизов), комиссионные вознаграждения, уплачиваемые посредническим организациям, ввозные таможенные пошлины и сборы, расходы на транспортировку, суммы, уплачиваемые организациям за информационные и консультационные услуги, связанные с приобретением </w:t>
      </w:r>
      <w:r w:rsidR="009503FC">
        <w:t>нефинансовых активов</w:t>
      </w:r>
      <w:r w:rsidR="0079490D" w:rsidRPr="0079490D">
        <w:t>.</w:t>
      </w:r>
    </w:p>
    <w:p w:rsidR="0079490D" w:rsidRPr="0079490D" w:rsidRDefault="0070441B" w:rsidP="0070441B">
      <w:pPr>
        <w:ind w:firstLine="709"/>
        <w:jc w:val="both"/>
      </w:pPr>
      <w:r>
        <w:t xml:space="preserve">2.3.2. </w:t>
      </w:r>
      <w:r w:rsidR="0066435B">
        <w:t>Материальные расходы</w:t>
      </w:r>
      <w:r w:rsidR="0066435B" w:rsidRPr="0066435B">
        <w:t xml:space="preserve"> учитываются в составе расходов в момент погашения задолженности путем списания денежных средств с расчетного счета </w:t>
      </w:r>
      <w:r w:rsidR="0066435B">
        <w:t>Учреждения</w:t>
      </w:r>
      <w:r w:rsidR="0066435B" w:rsidRPr="0066435B">
        <w:t xml:space="preserve">, выплаты из кассы, а при ином способе погашения задолженности </w:t>
      </w:r>
      <w:r w:rsidR="0066435B">
        <w:t>–</w:t>
      </w:r>
      <w:r w:rsidR="0066435B" w:rsidRPr="0066435B">
        <w:t xml:space="preserve"> в момент такого погашения. </w:t>
      </w:r>
      <w:r w:rsidR="0079490D" w:rsidRPr="0079490D">
        <w:t xml:space="preserve">Стоимость </w:t>
      </w:r>
      <w:r w:rsidR="0066435B">
        <w:t xml:space="preserve">расходов на приобретение материалов </w:t>
      </w:r>
      <w:r w:rsidR="0079490D" w:rsidRPr="0079490D">
        <w:t xml:space="preserve">включается в состав материальных расходов в полной сумме по мере </w:t>
      </w:r>
      <w:r w:rsidR="0066435B">
        <w:t>списания материалов</w:t>
      </w:r>
      <w:r w:rsidR="0079490D" w:rsidRPr="0079490D">
        <w:t>.</w:t>
      </w:r>
    </w:p>
    <w:p w:rsidR="0079490D" w:rsidRPr="0079490D" w:rsidRDefault="0070441B" w:rsidP="0070441B">
      <w:pPr>
        <w:ind w:firstLine="709"/>
        <w:jc w:val="both"/>
      </w:pPr>
      <w:r>
        <w:t>2.3.3</w:t>
      </w:r>
      <w:r w:rsidR="0079490D" w:rsidRPr="0079490D">
        <w:t xml:space="preserve">. При выбытии материалы оцениваются по методу </w:t>
      </w:r>
      <w:r>
        <w:t>фактической</w:t>
      </w:r>
      <w:r w:rsidR="0079490D" w:rsidRPr="0079490D">
        <w:t xml:space="preserve"> стоимости</w:t>
      </w:r>
      <w:r>
        <w:t xml:space="preserve"> за единицу</w:t>
      </w:r>
      <w:r w:rsidR="0079490D" w:rsidRPr="0079490D">
        <w:t>.</w:t>
      </w:r>
    </w:p>
    <w:p w:rsidR="0079490D" w:rsidRPr="0079490D" w:rsidRDefault="001D403E" w:rsidP="001D403E">
      <w:pPr>
        <w:ind w:firstLine="709"/>
        <w:jc w:val="both"/>
      </w:pPr>
      <w:r>
        <w:t>2.3.4</w:t>
      </w:r>
      <w:r w:rsidR="0079490D" w:rsidRPr="0079490D">
        <w:t xml:space="preserve">. Налоговый учет операций по приобретению и списанию материалов осуществляется на соответствующих счетах к счету 0.105.00.000 «Материальные запасы» в порядке, определенном для целей бухгалтерского учета. </w:t>
      </w:r>
    </w:p>
    <w:p w:rsidR="0079490D" w:rsidRPr="0079490D" w:rsidRDefault="0079490D" w:rsidP="000B2194">
      <w:pPr>
        <w:ind w:firstLine="709"/>
      </w:pPr>
      <w:r w:rsidRPr="0079490D">
        <w:t> </w:t>
      </w:r>
    </w:p>
    <w:p w:rsidR="0079490D" w:rsidRPr="0079490D" w:rsidRDefault="001D403E" w:rsidP="000B2194">
      <w:pPr>
        <w:ind w:firstLine="709"/>
      </w:pPr>
      <w:r>
        <w:rPr>
          <w:b/>
          <w:bCs/>
        </w:rPr>
        <w:t xml:space="preserve">2.4. </w:t>
      </w:r>
      <w:r w:rsidR="0079490D" w:rsidRPr="0079490D">
        <w:rPr>
          <w:b/>
          <w:bCs/>
        </w:rPr>
        <w:t>Учет затрат</w:t>
      </w:r>
    </w:p>
    <w:p w:rsidR="0079490D" w:rsidRPr="0079490D" w:rsidRDefault="001D403E" w:rsidP="000B2194">
      <w:pPr>
        <w:ind w:firstLine="709"/>
      </w:pPr>
      <w:r>
        <w:t>2.4.1</w:t>
      </w:r>
      <w:r w:rsidR="0079490D" w:rsidRPr="0079490D">
        <w:t>. К прямым расходам на оказание услуг относятся:</w:t>
      </w:r>
    </w:p>
    <w:p w:rsidR="0079490D" w:rsidRPr="0079490D" w:rsidRDefault="0079490D" w:rsidP="001D403E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9490D">
        <w:t>все расходы на приобретение материалов, используемых в процессе оказания услуг, кроме общехозяйственных и общепроизводственных материальных затрат;</w:t>
      </w:r>
    </w:p>
    <w:p w:rsidR="0079490D" w:rsidRPr="0079490D" w:rsidRDefault="0079490D" w:rsidP="001D403E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9490D">
        <w:t>расходы на оплату труда персонала, непосредственно участвующих в процессе оказания услуг;</w:t>
      </w:r>
    </w:p>
    <w:p w:rsidR="0079490D" w:rsidRPr="0079490D" w:rsidRDefault="0079490D" w:rsidP="001D403E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9490D">
        <w:t>суммы страховых взносов во внебюджетные фонды, начисленные на заработную плату персонала, участвующего в процессе оказания услуг;</w:t>
      </w:r>
    </w:p>
    <w:p w:rsidR="0079490D" w:rsidRPr="0079490D" w:rsidRDefault="0079490D" w:rsidP="001D403E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9490D">
        <w:t xml:space="preserve">суммы начисленной амортизации по основным средствам, непосредственно используемым в процессе оказания услуг. </w:t>
      </w:r>
    </w:p>
    <w:p w:rsidR="0079490D" w:rsidRPr="0079490D" w:rsidRDefault="0079490D" w:rsidP="001D403E">
      <w:pPr>
        <w:tabs>
          <w:tab w:val="left" w:pos="993"/>
        </w:tabs>
        <w:ind w:firstLine="709"/>
        <w:jc w:val="both"/>
      </w:pPr>
      <w:r w:rsidRPr="0079490D">
        <w:t xml:space="preserve">Основание: пункт 1 статьи 318 </w:t>
      </w:r>
      <w:r w:rsidR="001D403E">
        <w:t>НК</w:t>
      </w:r>
      <w:r w:rsidRPr="0079490D">
        <w:t xml:space="preserve"> РФ. </w:t>
      </w:r>
    </w:p>
    <w:p w:rsidR="0079490D" w:rsidRPr="0079490D" w:rsidRDefault="001D403E" w:rsidP="001D403E">
      <w:pPr>
        <w:ind w:firstLine="709"/>
        <w:jc w:val="both"/>
      </w:pPr>
      <w:r>
        <w:t>2.4.2.</w:t>
      </w:r>
      <w:r w:rsidR="0079490D" w:rsidRPr="0079490D">
        <w:t xml:space="preserve"> Прямые расходы, осуществленные в отчетном (налоговом) периоде, в полном объеме относятся на уменьшение доходов от реализации данного отчетного (налогового) периода.</w:t>
      </w:r>
    </w:p>
    <w:p w:rsidR="0079490D" w:rsidRPr="0079490D" w:rsidRDefault="0079490D" w:rsidP="000B2194">
      <w:pPr>
        <w:ind w:firstLine="709"/>
      </w:pPr>
      <w:r w:rsidRPr="0079490D">
        <w:t xml:space="preserve"> Основание: пункт 2 статьи 318 </w:t>
      </w:r>
      <w:r w:rsidR="001D403E">
        <w:t>НК</w:t>
      </w:r>
      <w:r w:rsidRPr="0079490D">
        <w:t xml:space="preserve"> РФ.</w:t>
      </w:r>
    </w:p>
    <w:p w:rsidR="001D403E" w:rsidRPr="0079490D" w:rsidRDefault="001D403E" w:rsidP="001D403E">
      <w:pPr>
        <w:ind w:firstLine="709"/>
        <w:jc w:val="both"/>
      </w:pPr>
      <w:r>
        <w:t xml:space="preserve">2.4.3. </w:t>
      </w:r>
      <w:r w:rsidR="0079490D" w:rsidRPr="0079490D">
        <w:t>Налоговый учет расходов на оплату труда осуществляется в регистрах налогового учета, форма которых установлена в приложении</w:t>
      </w:r>
      <w:r>
        <w:t xml:space="preserve"> № 1 </w:t>
      </w:r>
      <w:r w:rsidR="0079490D" w:rsidRPr="0079490D">
        <w:t xml:space="preserve">к </w:t>
      </w:r>
      <w:r w:rsidRPr="0079490D">
        <w:t xml:space="preserve">настоящей </w:t>
      </w:r>
      <w:r>
        <w:t>Учетной политике для целей налогообложения</w:t>
      </w:r>
      <w:r w:rsidRPr="0079490D">
        <w:t>.</w:t>
      </w:r>
    </w:p>
    <w:p w:rsidR="0079490D" w:rsidRPr="0079490D" w:rsidRDefault="0079490D" w:rsidP="001D403E">
      <w:pPr>
        <w:ind w:firstLine="709"/>
        <w:jc w:val="both"/>
      </w:pPr>
      <w:r w:rsidRPr="0079490D">
        <w:t>2</w:t>
      </w:r>
      <w:r w:rsidR="001D403E">
        <w:t>.4.4</w:t>
      </w:r>
      <w:r w:rsidRPr="0079490D">
        <w:t xml:space="preserve">. Доходы и расходы от сдачи имущества в аренду признаются </w:t>
      </w:r>
      <w:proofErr w:type="spellStart"/>
      <w:r w:rsidRPr="0079490D">
        <w:t>внереализационными</w:t>
      </w:r>
      <w:proofErr w:type="spellEnd"/>
      <w:r w:rsidRPr="0079490D">
        <w:t xml:space="preserve"> доходами и расходами.</w:t>
      </w:r>
    </w:p>
    <w:p w:rsidR="0079490D" w:rsidRPr="0079490D" w:rsidRDefault="0079490D" w:rsidP="000B2194">
      <w:pPr>
        <w:ind w:firstLine="709"/>
      </w:pPr>
      <w:r w:rsidRPr="0079490D">
        <w:t xml:space="preserve">Основание: пункт 4 статьи 250, подпункт 1 пункта 1 статьи 265 </w:t>
      </w:r>
      <w:r w:rsidR="001D403E">
        <w:t>НК</w:t>
      </w:r>
      <w:r w:rsidRPr="0079490D">
        <w:t xml:space="preserve"> РФ.</w:t>
      </w:r>
    </w:p>
    <w:p w:rsidR="0079490D" w:rsidRPr="0079490D" w:rsidRDefault="0079490D" w:rsidP="000B2194">
      <w:pPr>
        <w:ind w:firstLine="709"/>
      </w:pPr>
      <w:r w:rsidRPr="0079490D">
        <w:t> </w:t>
      </w:r>
    </w:p>
    <w:p w:rsidR="0079490D" w:rsidRPr="0079490D" w:rsidRDefault="0079490D" w:rsidP="000B2194">
      <w:pPr>
        <w:ind w:firstLine="709"/>
      </w:pPr>
      <w:r w:rsidRPr="0079490D">
        <w:t> </w:t>
      </w:r>
    </w:p>
    <w:p w:rsidR="0079490D" w:rsidRPr="0079490D" w:rsidRDefault="0079490D" w:rsidP="001D403E">
      <w:pPr>
        <w:ind w:firstLine="709"/>
        <w:jc w:val="both"/>
      </w:pPr>
      <w:r w:rsidRPr="0079490D">
        <w:lastRenderedPageBreak/>
        <w:t>2</w:t>
      </w:r>
      <w:r w:rsidR="001D403E">
        <w:t>.</w:t>
      </w:r>
      <w:r w:rsidRPr="0079490D">
        <w:t>4.</w:t>
      </w:r>
      <w:r w:rsidR="001D403E">
        <w:t>5.</w:t>
      </w:r>
      <w:r w:rsidRPr="0079490D">
        <w:t xml:space="preserve"> Учет доходов и расходов от реализации </w:t>
      </w:r>
      <w:r w:rsidR="001D403E">
        <w:t>ведется</w:t>
      </w:r>
      <w:r w:rsidRPr="0079490D">
        <w:t xml:space="preserve"> на счетах бухгалтерского учета с применением аналитических признаков, группирующих доходы и расходы по обычным видам деятельности в зависимости от степени признания для целей налогообложения прибыли.</w:t>
      </w:r>
      <w:r w:rsidRPr="0079490D">
        <w:br/>
      </w:r>
      <w:r w:rsidR="001D403E">
        <w:tab/>
      </w:r>
      <w:r w:rsidRPr="0079490D">
        <w:t xml:space="preserve">Основание: статья 313 </w:t>
      </w:r>
      <w:r w:rsidR="001D403E">
        <w:t>НК</w:t>
      </w:r>
      <w:r w:rsidRPr="0079490D">
        <w:t xml:space="preserve"> РФ.</w:t>
      </w:r>
    </w:p>
    <w:p w:rsidR="0079490D" w:rsidRPr="0079490D" w:rsidRDefault="0079490D" w:rsidP="001D403E">
      <w:pPr>
        <w:ind w:firstLine="709"/>
        <w:jc w:val="both"/>
      </w:pPr>
      <w:r w:rsidRPr="0079490D">
        <w:t> 2</w:t>
      </w:r>
      <w:r w:rsidR="001D403E">
        <w:t>.4.6</w:t>
      </w:r>
      <w:r w:rsidRPr="0079490D">
        <w:t xml:space="preserve">. Учет внереализационных доходов и расходов </w:t>
      </w:r>
      <w:r w:rsidR="001D403E">
        <w:t>ведется</w:t>
      </w:r>
      <w:r w:rsidRPr="0079490D">
        <w:t xml:space="preserve"> на счетах бухгалтерского учета с применением аналитических признаков, группирующих прочие доходы и расходы в зависимости от степени признания для целей налогообложения прибыли.</w:t>
      </w:r>
      <w:r w:rsidRPr="0079490D">
        <w:br/>
      </w:r>
      <w:r w:rsidR="001D403E">
        <w:tab/>
      </w:r>
      <w:r w:rsidRPr="0079490D">
        <w:t xml:space="preserve">Основание: статья 313 </w:t>
      </w:r>
      <w:r w:rsidR="001D403E">
        <w:t>НК</w:t>
      </w:r>
      <w:r w:rsidRPr="0079490D">
        <w:t xml:space="preserve"> РФ.</w:t>
      </w:r>
    </w:p>
    <w:p w:rsidR="0079490D" w:rsidRDefault="0079490D" w:rsidP="000B2194">
      <w:pPr>
        <w:ind w:firstLine="709"/>
      </w:pPr>
      <w:r w:rsidRPr="0079490D">
        <w:t> </w:t>
      </w:r>
    </w:p>
    <w:p w:rsidR="0079490D" w:rsidRPr="0079490D" w:rsidRDefault="001D403E" w:rsidP="000B2194">
      <w:pPr>
        <w:ind w:firstLine="709"/>
      </w:pPr>
      <w:r>
        <w:rPr>
          <w:b/>
          <w:bCs/>
        </w:rPr>
        <w:t xml:space="preserve">2.5. </w:t>
      </w:r>
      <w:r w:rsidR="0079490D" w:rsidRPr="0079490D">
        <w:rPr>
          <w:b/>
          <w:bCs/>
        </w:rPr>
        <w:t>Порядок определения доходов и расходов</w:t>
      </w:r>
    </w:p>
    <w:p w:rsidR="0079490D" w:rsidRPr="0079490D" w:rsidRDefault="001D403E" w:rsidP="001D403E">
      <w:pPr>
        <w:ind w:firstLine="709"/>
        <w:jc w:val="both"/>
      </w:pPr>
      <w:r>
        <w:t>2.5.1</w:t>
      </w:r>
      <w:r w:rsidR="0079490D" w:rsidRPr="0079490D">
        <w:t>. Доходы, полученные в рамках целевого финансирования, определяются по данным бухгалтерского учета на осно</w:t>
      </w:r>
      <w:r w:rsidR="00D0725D">
        <w:t>вании оборотов по счетам 0.205.50</w:t>
      </w:r>
      <w:r w:rsidR="0079490D" w:rsidRPr="0079490D">
        <w:t>.000 и следующих документов:</w:t>
      </w:r>
    </w:p>
    <w:p w:rsidR="0079490D" w:rsidRPr="0079490D" w:rsidRDefault="0079490D" w:rsidP="001D403E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79490D">
        <w:t>соглашений о порядке и условиях предоставления субсидий на финансовое обеспечение выполнения государственного задания;</w:t>
      </w:r>
    </w:p>
    <w:p w:rsidR="0079490D" w:rsidRDefault="0079490D" w:rsidP="001D403E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79490D">
        <w:t>договоров (соглашений) о предоставлении целевых субсидий</w:t>
      </w:r>
      <w:r w:rsidR="001D403E">
        <w:t>;</w:t>
      </w:r>
    </w:p>
    <w:p w:rsidR="001D403E" w:rsidRPr="0079490D" w:rsidRDefault="001D403E" w:rsidP="001D403E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платежных поручений на перечисление субсидий.</w:t>
      </w:r>
    </w:p>
    <w:p w:rsidR="0079490D" w:rsidRPr="0079490D" w:rsidRDefault="0079490D" w:rsidP="001D403E">
      <w:pPr>
        <w:ind w:firstLine="709"/>
        <w:jc w:val="both"/>
      </w:pPr>
      <w:r w:rsidRPr="0079490D">
        <w:t>2</w:t>
      </w:r>
      <w:r w:rsidR="001D403E">
        <w:t>.5.2</w:t>
      </w:r>
      <w:r w:rsidRPr="0079490D">
        <w:t xml:space="preserve">. Доходами для целей налогообложения от деятельности, приносящей доход, признаются доходы, получаемые от юридических и физических лиц по операциям реализации товаров, работ, услуг, имущественных прав, и </w:t>
      </w:r>
      <w:proofErr w:type="spellStart"/>
      <w:r w:rsidRPr="0079490D">
        <w:t>внереализационные</w:t>
      </w:r>
      <w:proofErr w:type="spellEnd"/>
      <w:r w:rsidRPr="0079490D">
        <w:t xml:space="preserve"> доходы в соответствии со статьями 249, 250 </w:t>
      </w:r>
      <w:r w:rsidR="00E63597">
        <w:t>НК</w:t>
      </w:r>
      <w:r w:rsidRPr="0079490D">
        <w:t xml:space="preserve"> РФ. При этом:</w:t>
      </w:r>
    </w:p>
    <w:p w:rsidR="0079490D" w:rsidRPr="0079490D" w:rsidRDefault="0079490D" w:rsidP="00E63597">
      <w:pPr>
        <w:numPr>
          <w:ilvl w:val="0"/>
          <w:numId w:val="6"/>
        </w:numPr>
        <w:tabs>
          <w:tab w:val="clear" w:pos="720"/>
          <w:tab w:val="num" w:pos="993"/>
          <w:tab w:val="left" w:pos="1134"/>
        </w:tabs>
        <w:ind w:left="0" w:firstLine="709"/>
        <w:jc w:val="both"/>
      </w:pPr>
      <w:r w:rsidRPr="0079490D">
        <w:t xml:space="preserve">доходы, полученные в рамках деятельности, приносящей доход, а также </w:t>
      </w:r>
      <w:proofErr w:type="spellStart"/>
      <w:r w:rsidRPr="0079490D">
        <w:t>внереализационные</w:t>
      </w:r>
      <w:proofErr w:type="spellEnd"/>
      <w:r w:rsidRPr="0079490D">
        <w:t xml:space="preserve"> доходы определяются на основании оборотов по счетам 2.205.30.000 «Расчеты по доходам от оказания платных работ, услуг» и 2.209.00.000 «Расчеты по ущербу и иным доходам»;</w:t>
      </w:r>
    </w:p>
    <w:p w:rsidR="0079490D" w:rsidRPr="0079490D" w:rsidRDefault="0079490D" w:rsidP="00E63597">
      <w:pPr>
        <w:numPr>
          <w:ilvl w:val="0"/>
          <w:numId w:val="6"/>
        </w:numPr>
        <w:tabs>
          <w:tab w:val="clear" w:pos="720"/>
          <w:tab w:val="num" w:pos="993"/>
          <w:tab w:val="left" w:pos="1134"/>
        </w:tabs>
        <w:ind w:left="0" w:firstLine="709"/>
        <w:jc w:val="both"/>
      </w:pPr>
      <w:r w:rsidRPr="0079490D">
        <w:t>доходы от сдачи имущества в аренду определяются на основании оборотов по счету 2.205.20.000 «Расчеты с плательщиками по доходам от собственности».</w:t>
      </w:r>
    </w:p>
    <w:p w:rsidR="0079490D" w:rsidRPr="0079490D" w:rsidRDefault="001D5C6F" w:rsidP="00E63597">
      <w:pPr>
        <w:tabs>
          <w:tab w:val="num" w:pos="993"/>
          <w:tab w:val="left" w:pos="1134"/>
        </w:tabs>
        <w:ind w:firstLine="709"/>
        <w:jc w:val="both"/>
      </w:pPr>
      <w:r>
        <w:t>2.5.3</w:t>
      </w:r>
      <w:r w:rsidR="0079490D" w:rsidRPr="0079490D">
        <w:t>. Для признания доходов для целей налогообложения применяются следующие правила:</w:t>
      </w:r>
    </w:p>
    <w:p w:rsidR="0079490D" w:rsidRPr="0079490D" w:rsidRDefault="0079490D" w:rsidP="00E63597">
      <w:pPr>
        <w:numPr>
          <w:ilvl w:val="0"/>
          <w:numId w:val="7"/>
        </w:numPr>
        <w:tabs>
          <w:tab w:val="clear" w:pos="720"/>
          <w:tab w:val="num" w:pos="993"/>
          <w:tab w:val="left" w:pos="1134"/>
        </w:tabs>
        <w:ind w:left="0" w:firstLine="709"/>
        <w:jc w:val="both"/>
      </w:pPr>
      <w:r w:rsidRPr="0079490D">
        <w:t>разовые услуги отражаются в доходах по мере их оказания;</w:t>
      </w:r>
    </w:p>
    <w:p w:rsidR="001D5C6F" w:rsidRDefault="0079490D" w:rsidP="00E63597">
      <w:pPr>
        <w:numPr>
          <w:ilvl w:val="0"/>
          <w:numId w:val="7"/>
        </w:numPr>
        <w:tabs>
          <w:tab w:val="clear" w:pos="720"/>
          <w:tab w:val="num" w:pos="993"/>
          <w:tab w:val="left" w:pos="1134"/>
        </w:tabs>
        <w:ind w:left="0" w:firstLine="709"/>
        <w:jc w:val="both"/>
      </w:pPr>
      <w:r w:rsidRPr="0079490D">
        <w:t>стоимость безвозмездно полученного имущества в случаях, когда доход от такого имущества подлежит налогообложению, а также стоимость имущества, выявленного при инвентаризации, включается в состав налогооблагаемых доходов по рыночной стоимости. Рыночную стоимость устанав</w:t>
      </w:r>
      <w:r w:rsidR="001D5C6F">
        <w:t>ливает постоянно действующая в У</w:t>
      </w:r>
      <w:r w:rsidRPr="0079490D">
        <w:t xml:space="preserve">чреждении комиссия по поступлению и выбытию активов. В оценке учитываются положения статьи 105.3 </w:t>
      </w:r>
      <w:r w:rsidR="001D5C6F">
        <w:t>НК</w:t>
      </w:r>
      <w:r w:rsidRPr="0079490D">
        <w:t xml:space="preserve"> РФ. Итоги оценки оформляются в акте произвольной формы с приложением подтверждающих документов, на основе которых был произведен расчет:</w:t>
      </w:r>
    </w:p>
    <w:p w:rsidR="001D5C6F" w:rsidRDefault="0079490D" w:rsidP="001D5C6F">
      <w:pPr>
        <w:tabs>
          <w:tab w:val="left" w:pos="993"/>
        </w:tabs>
        <w:ind w:firstLine="709"/>
        <w:jc w:val="both"/>
        <w:rPr>
          <w:iCs/>
        </w:rPr>
      </w:pPr>
      <w:r w:rsidRPr="0079490D">
        <w:rPr>
          <w:b/>
          <w:i/>
          <w:iCs/>
        </w:rPr>
        <w:t>–</w:t>
      </w:r>
      <w:r w:rsidR="001D5C6F">
        <w:rPr>
          <w:b/>
          <w:i/>
          <w:iCs/>
        </w:rPr>
        <w:t xml:space="preserve"> </w:t>
      </w:r>
      <w:r w:rsidRPr="0079490D">
        <w:rPr>
          <w:iCs/>
        </w:rPr>
        <w:t>справки (другие подтверждающие документы) Росстата;</w:t>
      </w:r>
    </w:p>
    <w:p w:rsidR="001D5C6F" w:rsidRDefault="0079490D" w:rsidP="001D5C6F">
      <w:pPr>
        <w:tabs>
          <w:tab w:val="left" w:pos="993"/>
        </w:tabs>
        <w:ind w:firstLine="709"/>
        <w:jc w:val="both"/>
        <w:rPr>
          <w:iCs/>
        </w:rPr>
      </w:pPr>
      <w:r w:rsidRPr="0079490D">
        <w:rPr>
          <w:iCs/>
        </w:rPr>
        <w:t>– прайс-листы заводов-изготовителей;</w:t>
      </w:r>
    </w:p>
    <w:p w:rsidR="001D5C6F" w:rsidRDefault="0079490D" w:rsidP="001D5C6F">
      <w:pPr>
        <w:tabs>
          <w:tab w:val="left" w:pos="993"/>
        </w:tabs>
        <w:ind w:firstLine="709"/>
        <w:jc w:val="both"/>
        <w:rPr>
          <w:iCs/>
        </w:rPr>
      </w:pPr>
      <w:r w:rsidRPr="0079490D">
        <w:rPr>
          <w:iCs/>
        </w:rPr>
        <w:t>– справки (другие подтверждающие документы) оценщиков;</w:t>
      </w:r>
    </w:p>
    <w:p w:rsidR="001D5C6F" w:rsidRDefault="0079490D" w:rsidP="001D5C6F">
      <w:pPr>
        <w:tabs>
          <w:tab w:val="left" w:pos="993"/>
        </w:tabs>
        <w:ind w:firstLine="709"/>
        <w:jc w:val="both"/>
        <w:rPr>
          <w:iCs/>
        </w:rPr>
      </w:pPr>
      <w:r w:rsidRPr="0079490D">
        <w:rPr>
          <w:iCs/>
        </w:rPr>
        <w:t>– информация, размещенная в СМИ, и т. д.</w:t>
      </w:r>
    </w:p>
    <w:p w:rsidR="0079490D" w:rsidRPr="001D5C6F" w:rsidRDefault="0079490D" w:rsidP="001D5C6F">
      <w:pPr>
        <w:tabs>
          <w:tab w:val="left" w:pos="993"/>
        </w:tabs>
        <w:ind w:firstLine="709"/>
        <w:jc w:val="both"/>
        <w:rPr>
          <w:iCs/>
        </w:rPr>
      </w:pPr>
      <w:r w:rsidRPr="0079490D">
        <w:t>При невозможности определения рыно</w:t>
      </w:r>
      <w:r w:rsidR="001D5C6F">
        <w:t>чной стоимости силами комиссии У</w:t>
      </w:r>
      <w:r w:rsidRPr="0079490D">
        <w:t>чреждения к оценке привлекается внешний эксперт или специализированная организация.</w:t>
      </w:r>
    </w:p>
    <w:p w:rsidR="00E56599" w:rsidRPr="00DD4F3F" w:rsidRDefault="0079490D" w:rsidP="00E56599">
      <w:pPr>
        <w:pStyle w:val="a5"/>
        <w:tabs>
          <w:tab w:val="left" w:pos="993"/>
        </w:tabs>
        <w:ind w:firstLine="720"/>
      </w:pPr>
      <w:r w:rsidRPr="0079490D">
        <w:t>2</w:t>
      </w:r>
      <w:r w:rsidR="001D5C6F">
        <w:t xml:space="preserve">.5.4. </w:t>
      </w:r>
      <w:r w:rsidRPr="0079490D">
        <w:t>Расходы, произведенные за счет средств целевого финансирования (субсидий), определяются по данным бухгалтерского учета</w:t>
      </w:r>
      <w:r w:rsidR="001D5C6F">
        <w:t xml:space="preserve"> на основании оборотов по счету </w:t>
      </w:r>
      <w:r w:rsidRPr="0079490D">
        <w:t>Х.401.20.200 «Расходы учреждения», где Х – это следующие коды вида финансового обеспечения (КФО):</w:t>
      </w:r>
    </w:p>
    <w:p w:rsidR="00E56599" w:rsidRDefault="00E56599" w:rsidP="00E56599">
      <w:pPr>
        <w:pStyle w:val="a5"/>
        <w:numPr>
          <w:ilvl w:val="0"/>
          <w:numId w:val="3"/>
        </w:numPr>
        <w:tabs>
          <w:tab w:val="left" w:pos="993"/>
        </w:tabs>
        <w:ind w:hanging="11"/>
      </w:pPr>
      <w:r w:rsidRPr="00DD4F3F">
        <w:t>4</w:t>
      </w:r>
      <w:r>
        <w:t xml:space="preserve"> </w:t>
      </w:r>
      <w:r w:rsidRPr="00DD4F3F">
        <w:t>– субсидии на выполнение государственного (муниципального) задания</w:t>
      </w:r>
      <w:r>
        <w:t>;</w:t>
      </w:r>
    </w:p>
    <w:p w:rsidR="00E56599" w:rsidRPr="00DD4F3F" w:rsidRDefault="00E56599" w:rsidP="00E56599">
      <w:pPr>
        <w:pStyle w:val="a5"/>
        <w:numPr>
          <w:ilvl w:val="0"/>
          <w:numId w:val="3"/>
        </w:numPr>
        <w:tabs>
          <w:tab w:val="left" w:pos="993"/>
        </w:tabs>
        <w:ind w:hanging="11"/>
      </w:pPr>
      <w:r w:rsidRPr="00DD4F3F">
        <w:t>5</w:t>
      </w:r>
      <w:r>
        <w:t xml:space="preserve"> </w:t>
      </w:r>
      <w:r w:rsidRPr="00DD4F3F">
        <w:t>–</w:t>
      </w:r>
      <w:r>
        <w:t xml:space="preserve"> субсидии на иные цели.</w:t>
      </w:r>
    </w:p>
    <w:p w:rsidR="000B2194" w:rsidRDefault="000B2194" w:rsidP="000B2194">
      <w:pPr>
        <w:ind w:firstLine="709"/>
        <w:rPr>
          <w:b/>
          <w:bCs/>
        </w:rPr>
      </w:pPr>
    </w:p>
    <w:p w:rsidR="0079490D" w:rsidRPr="0079490D" w:rsidRDefault="00E56599" w:rsidP="00E56599">
      <w:pPr>
        <w:ind w:firstLine="709"/>
        <w:jc w:val="center"/>
      </w:pPr>
      <w:r>
        <w:rPr>
          <w:b/>
          <w:bCs/>
        </w:rPr>
        <w:t xml:space="preserve">Раздел 3. </w:t>
      </w:r>
      <w:r w:rsidR="0079490D" w:rsidRPr="0079490D">
        <w:rPr>
          <w:b/>
          <w:bCs/>
        </w:rPr>
        <w:t>Налог на добавленную стоимость</w:t>
      </w:r>
    </w:p>
    <w:p w:rsidR="0079490D" w:rsidRPr="0079490D" w:rsidRDefault="0079490D" w:rsidP="000B2194">
      <w:pPr>
        <w:ind w:firstLine="709"/>
      </w:pPr>
      <w:r w:rsidRPr="0079490D">
        <w:t> </w:t>
      </w:r>
    </w:p>
    <w:p w:rsidR="0079490D" w:rsidRPr="0079490D" w:rsidRDefault="0079490D" w:rsidP="000B2194">
      <w:pPr>
        <w:ind w:firstLine="709"/>
      </w:pPr>
      <w:r w:rsidRPr="0079490D">
        <w:t>3</w:t>
      </w:r>
      <w:r w:rsidR="00E56599">
        <w:t>.</w:t>
      </w:r>
      <w:r w:rsidRPr="0079490D">
        <w:t xml:space="preserve">1. Объектом налогообложения НДС считаются операции, перечисленные в статье 146 </w:t>
      </w:r>
      <w:r w:rsidR="00E56599">
        <w:t xml:space="preserve">НК </w:t>
      </w:r>
      <w:r w:rsidRPr="0079490D">
        <w:t xml:space="preserve"> РФ, по видам деятельности:</w:t>
      </w:r>
    </w:p>
    <w:p w:rsidR="0079490D" w:rsidRPr="0079490D" w:rsidRDefault="0079490D" w:rsidP="00E56599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</w:pPr>
      <w:r w:rsidRPr="0079490D">
        <w:lastRenderedPageBreak/>
        <w:t>консультационные услуги;</w:t>
      </w:r>
    </w:p>
    <w:p w:rsidR="0079490D" w:rsidRPr="0079490D" w:rsidRDefault="0079490D" w:rsidP="00E56599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</w:pPr>
      <w:r w:rsidRPr="0079490D">
        <w:t>реализация книжной продукции;</w:t>
      </w:r>
    </w:p>
    <w:p w:rsidR="0079490D" w:rsidRPr="0079490D" w:rsidRDefault="0079490D" w:rsidP="00E56599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</w:pPr>
      <w:r w:rsidRPr="0079490D">
        <w:t>реализация иных услуг, которые не имеют льготы по НДС на основании главы 21 Налогового кодекса РФ.</w:t>
      </w:r>
    </w:p>
    <w:p w:rsidR="0079490D" w:rsidRPr="0079490D" w:rsidRDefault="0079490D" w:rsidP="00E56599">
      <w:pPr>
        <w:ind w:firstLine="709"/>
        <w:jc w:val="both"/>
      </w:pPr>
      <w:r w:rsidRPr="0079490D">
        <w:t xml:space="preserve">Не является объектом обложения НДС выполнение работ (оказание услуг) в рамках государственного (муниципального) задания, источником финансового обеспечения которого являются субсидии из бюджета. </w:t>
      </w:r>
    </w:p>
    <w:p w:rsidR="0079490D" w:rsidRPr="0079490D" w:rsidRDefault="0079490D" w:rsidP="000B2194">
      <w:pPr>
        <w:ind w:firstLine="709"/>
      </w:pPr>
      <w:r w:rsidRPr="0079490D">
        <w:t xml:space="preserve">Основание: подпункт 4.1 пункта 2 статьи 146 </w:t>
      </w:r>
      <w:r w:rsidR="00E56599">
        <w:t>НК</w:t>
      </w:r>
      <w:r w:rsidRPr="0079490D">
        <w:t xml:space="preserve"> РФ.</w:t>
      </w:r>
    </w:p>
    <w:p w:rsidR="0079490D" w:rsidRPr="0079490D" w:rsidRDefault="0079490D" w:rsidP="00E56599">
      <w:pPr>
        <w:ind w:firstLine="709"/>
        <w:jc w:val="both"/>
      </w:pPr>
      <w:r w:rsidRPr="0079490D">
        <w:t>3</w:t>
      </w:r>
      <w:r w:rsidR="00E56599">
        <w:t>.</w:t>
      </w:r>
      <w:r w:rsidRPr="0079490D">
        <w:t xml:space="preserve">2. </w:t>
      </w:r>
      <w:r w:rsidR="00E56599">
        <w:t>Освобождаются от налогообложения в</w:t>
      </w:r>
      <w:r w:rsidRPr="0079490D">
        <w:t xml:space="preserve">иды деятельности, </w:t>
      </w:r>
      <w:r w:rsidR="00E56599">
        <w:t xml:space="preserve">перечисленные в статье 149 НК </w:t>
      </w:r>
      <w:r w:rsidRPr="0079490D">
        <w:t>РФ.</w:t>
      </w:r>
    </w:p>
    <w:p w:rsidR="0079490D" w:rsidRPr="0079490D" w:rsidRDefault="0079490D" w:rsidP="00E56599">
      <w:pPr>
        <w:ind w:firstLine="709"/>
        <w:jc w:val="both"/>
      </w:pPr>
      <w:r w:rsidRPr="0079490D">
        <w:t>3</w:t>
      </w:r>
      <w:r w:rsidR="00E56599">
        <w:t>.3</w:t>
      </w:r>
      <w:r w:rsidRPr="0079490D">
        <w:t>. Налоговые вычеты по НДС производятся по товарам (работам, услугам, имущественным правам), расходуемым или используемым при выполнении работ, в производстве товаров, оказании услуг, облагаемых НДС.</w:t>
      </w:r>
    </w:p>
    <w:p w:rsidR="0079490D" w:rsidRPr="0079490D" w:rsidRDefault="0079490D" w:rsidP="000B2194">
      <w:pPr>
        <w:ind w:firstLine="709"/>
      </w:pPr>
      <w:r w:rsidRPr="0079490D">
        <w:t>Основание: статья 172, пункты 4, 4.1 статьи 170 </w:t>
      </w:r>
      <w:r w:rsidR="00E56599">
        <w:t>НК</w:t>
      </w:r>
      <w:r w:rsidRPr="0079490D">
        <w:t xml:space="preserve"> </w:t>
      </w:r>
      <w:r w:rsidR="00E56599">
        <w:t>РФ.</w:t>
      </w:r>
      <w:r w:rsidRPr="0079490D">
        <w:t xml:space="preserve"> </w:t>
      </w:r>
    </w:p>
    <w:p w:rsidR="0079490D" w:rsidRPr="0079490D" w:rsidRDefault="0079490D" w:rsidP="00E56599">
      <w:pPr>
        <w:ind w:firstLine="709"/>
        <w:jc w:val="both"/>
      </w:pPr>
      <w:r w:rsidRPr="0079490D">
        <w:t>3</w:t>
      </w:r>
      <w:r w:rsidR="00E56599">
        <w:t>.4</w:t>
      </w:r>
      <w:r w:rsidRPr="0079490D">
        <w:t>. В случае частичного использования приобретенных товаров (работ, услуг) для производства или выполнения облагаемых и не облагаемых НДС видов деятельности суммы налога учитываются в их стоимости либо принимаются к налоговому вычету в долях.</w:t>
      </w:r>
    </w:p>
    <w:p w:rsidR="0079490D" w:rsidRPr="0079490D" w:rsidRDefault="0079490D" w:rsidP="00E56599">
      <w:pPr>
        <w:ind w:firstLine="709"/>
        <w:jc w:val="both"/>
      </w:pPr>
      <w:r w:rsidRPr="0079490D">
        <w:t>3</w:t>
      </w:r>
      <w:r w:rsidR="00E56599">
        <w:t>.5</w:t>
      </w:r>
      <w:r w:rsidRPr="0079490D">
        <w:t>. Суммы НДС по товарам (работам, услугам), в том числе основным средствам и нематериальным активам, приобретаемым с целью осуществления видов деятельности, не облагаемых НДС, учитываются в их стоимости.</w:t>
      </w:r>
    </w:p>
    <w:p w:rsidR="0079490D" w:rsidRPr="0079490D" w:rsidRDefault="0079490D" w:rsidP="00E56599">
      <w:pPr>
        <w:ind w:firstLine="709"/>
        <w:jc w:val="both"/>
      </w:pPr>
      <w:r w:rsidRPr="0079490D">
        <w:t> 3</w:t>
      </w:r>
      <w:r w:rsidR="00E56599">
        <w:t>.6</w:t>
      </w:r>
      <w:r w:rsidRPr="0079490D">
        <w:t>. Книга покупок и книга продаж ведутся методом сплошной регистрации выписанных и принятых к учету счетов-фактур.</w:t>
      </w:r>
    </w:p>
    <w:p w:rsidR="0079490D" w:rsidRPr="0079490D" w:rsidRDefault="0079490D" w:rsidP="00E56599">
      <w:pPr>
        <w:ind w:firstLine="709"/>
        <w:jc w:val="both"/>
      </w:pPr>
      <w:r w:rsidRPr="0079490D">
        <w:t> 3</w:t>
      </w:r>
      <w:r w:rsidR="00E56599">
        <w:t>.7</w:t>
      </w:r>
      <w:r w:rsidRPr="0079490D">
        <w:t>. Ве</w:t>
      </w:r>
      <w:r w:rsidR="00E56599">
        <w:t>дется</w:t>
      </w:r>
      <w:r w:rsidRPr="0079490D">
        <w:t xml:space="preserve"> раздельный учет облагаемых и не облагаемых НДС операций в следующем порядке.</w:t>
      </w:r>
    </w:p>
    <w:p w:rsidR="0079490D" w:rsidRPr="0079490D" w:rsidRDefault="0079490D" w:rsidP="00E56599">
      <w:pPr>
        <w:ind w:firstLine="709"/>
        <w:jc w:val="both"/>
      </w:pPr>
      <w:r w:rsidRPr="0079490D">
        <w:t> 3</w:t>
      </w:r>
      <w:r w:rsidR="00E56599">
        <w:t>.7.</w:t>
      </w:r>
      <w:r w:rsidRPr="0079490D">
        <w:t xml:space="preserve">1. Для правильного распределения сумм входного НДС между различными видами деятельности </w:t>
      </w:r>
      <w:r w:rsidR="00E56599">
        <w:t>У</w:t>
      </w:r>
      <w:r w:rsidRPr="0079490D">
        <w:t xml:space="preserve">чреждение ведет раздельный учет: </w:t>
      </w:r>
    </w:p>
    <w:p w:rsidR="0079490D" w:rsidRPr="0079490D" w:rsidRDefault="0079490D" w:rsidP="00E56599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</w:pPr>
      <w:r w:rsidRPr="0079490D">
        <w:t>операций, облагаемых НДС;</w:t>
      </w:r>
    </w:p>
    <w:p w:rsidR="0079490D" w:rsidRPr="0079490D" w:rsidRDefault="0079490D" w:rsidP="00E56599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</w:pPr>
      <w:r w:rsidRPr="0079490D">
        <w:t xml:space="preserve">операций, освобожденных от налогообложения (включая операции, которые не являются объектом обложения НДС) в соответствии со статьями 146 и 149 </w:t>
      </w:r>
      <w:r w:rsidR="00E56599">
        <w:t>НК</w:t>
      </w:r>
      <w:r w:rsidRPr="0079490D">
        <w:t xml:space="preserve"> РФ.</w:t>
      </w:r>
    </w:p>
    <w:p w:rsidR="0079490D" w:rsidRPr="0079490D" w:rsidRDefault="0079490D" w:rsidP="000B2194">
      <w:pPr>
        <w:ind w:firstLine="709"/>
      </w:pPr>
      <w:r w:rsidRPr="0079490D">
        <w:t>3</w:t>
      </w:r>
      <w:r w:rsidR="00E56599">
        <w:t>.7.</w:t>
      </w:r>
      <w:r w:rsidRPr="0079490D">
        <w:t xml:space="preserve">2. В рамках учета операций, облагаемых НДС, </w:t>
      </w:r>
      <w:r w:rsidR="00E56599">
        <w:t>У</w:t>
      </w:r>
      <w:r w:rsidRPr="0079490D">
        <w:t>чреждение ведет раздельный учет:</w:t>
      </w:r>
    </w:p>
    <w:p w:rsidR="0079490D" w:rsidRPr="0079490D" w:rsidRDefault="0079490D" w:rsidP="00E56599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</w:pPr>
      <w:r w:rsidRPr="0079490D">
        <w:t>операций, облагаемых НДС</w:t>
      </w:r>
      <w:r w:rsidR="00D0725D">
        <w:t xml:space="preserve"> по ставке 20</w:t>
      </w:r>
      <w:r w:rsidRPr="0079490D">
        <w:t xml:space="preserve"> (10) процентов;</w:t>
      </w:r>
    </w:p>
    <w:p w:rsidR="0079490D" w:rsidRPr="0079490D" w:rsidRDefault="0079490D" w:rsidP="00E56599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</w:pPr>
      <w:r w:rsidRPr="0079490D">
        <w:t>операций, облагаемых НДС по ставке 0 процентов.</w:t>
      </w:r>
    </w:p>
    <w:p w:rsidR="0079490D" w:rsidRPr="0079490D" w:rsidRDefault="0079490D" w:rsidP="00E56599">
      <w:pPr>
        <w:ind w:firstLine="709"/>
        <w:jc w:val="both"/>
      </w:pPr>
      <w:r w:rsidRPr="0079490D">
        <w:t>3</w:t>
      </w:r>
      <w:r w:rsidR="00E56599">
        <w:t>.7</w:t>
      </w:r>
      <w:r w:rsidRPr="0079490D">
        <w:t>.3. Раздельный учет выручки и расходов по операциям, облагаемым НДС, и операциям, освобожденным от налогообложения, ведется на счетах бухгалтерского учета 0.401.10.130 и 0.401.10.180. Для обеспечения раздельного учета к указанным счетам открываются субсчета:</w:t>
      </w:r>
    </w:p>
    <w:p w:rsidR="0079490D" w:rsidRPr="0079490D" w:rsidRDefault="0079490D" w:rsidP="006325A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</w:pPr>
      <w:r w:rsidRPr="0079490D">
        <w:t>«Операции, облагаемые НДС»;</w:t>
      </w:r>
    </w:p>
    <w:p w:rsidR="0079490D" w:rsidRPr="0079490D" w:rsidRDefault="0079490D" w:rsidP="006325A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</w:pPr>
      <w:r w:rsidRPr="0079490D">
        <w:t>«Операции, освобожденные от налогообложения»;</w:t>
      </w:r>
    </w:p>
    <w:p w:rsidR="0079490D" w:rsidRPr="0079490D" w:rsidRDefault="0079490D" w:rsidP="006325A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</w:pPr>
      <w:r w:rsidRPr="0079490D">
        <w:t>«Операции, облагаемые НДС по ставке 0 процентов». </w:t>
      </w:r>
    </w:p>
    <w:p w:rsidR="0079490D" w:rsidRPr="0079490D" w:rsidRDefault="0079490D" w:rsidP="006325AE">
      <w:pPr>
        <w:ind w:firstLine="709"/>
        <w:jc w:val="both"/>
      </w:pPr>
      <w:r w:rsidRPr="0079490D">
        <w:t>3</w:t>
      </w:r>
      <w:r w:rsidR="006325AE">
        <w:t>.7</w:t>
      </w:r>
      <w:r w:rsidRPr="0079490D">
        <w:t>.4. К счету 0.210.12.000 открываются субсчета:</w:t>
      </w:r>
    </w:p>
    <w:p w:rsidR="0079490D" w:rsidRPr="0079490D" w:rsidRDefault="0079490D" w:rsidP="006325A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</w:pPr>
      <w:r w:rsidRPr="0079490D">
        <w:t>«НДС к вычету»;</w:t>
      </w:r>
    </w:p>
    <w:p w:rsidR="0079490D" w:rsidRPr="0079490D" w:rsidRDefault="0079490D" w:rsidP="006325A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</w:pPr>
      <w:r w:rsidRPr="0079490D">
        <w:t>«НДС к распределению»;</w:t>
      </w:r>
    </w:p>
    <w:p w:rsidR="0079490D" w:rsidRPr="0079490D" w:rsidRDefault="0079490D" w:rsidP="006325A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</w:pPr>
      <w:r w:rsidRPr="0079490D">
        <w:t>«НДС, вычет которого отложен до момента определения налоговой базы по ставке 0 процентов».</w:t>
      </w:r>
    </w:p>
    <w:p w:rsidR="0079490D" w:rsidRPr="0079490D" w:rsidRDefault="0079490D" w:rsidP="006325AE">
      <w:pPr>
        <w:ind w:firstLine="709"/>
        <w:jc w:val="both"/>
      </w:pPr>
      <w:r w:rsidRPr="0079490D">
        <w:t>Для отражения НДС с аванса, полученного в счет предстоящих поставок, применяется счет 0.210.11.000.</w:t>
      </w:r>
    </w:p>
    <w:p w:rsidR="0079490D" w:rsidRPr="0079490D" w:rsidRDefault="0079490D" w:rsidP="006325AE">
      <w:pPr>
        <w:ind w:firstLine="709"/>
        <w:jc w:val="both"/>
      </w:pPr>
      <w:r w:rsidRPr="0079490D">
        <w:t> 3</w:t>
      </w:r>
      <w:r w:rsidR="006325AE">
        <w:t>.7</w:t>
      </w:r>
      <w:r w:rsidRPr="0079490D">
        <w:t>.5. Суммы входного НДС по активам, приобретенным для деятельности, освобожденной от налогообложения, включаются в стоимость активов (учитываются на соответствующих счетах по субсчету «Деятельность, освобожденная от налогообложения») без отражения на счете 0.210.12.000.</w:t>
      </w:r>
    </w:p>
    <w:p w:rsidR="0079490D" w:rsidRPr="0079490D" w:rsidRDefault="0079490D" w:rsidP="000B2194">
      <w:pPr>
        <w:ind w:firstLine="709"/>
      </w:pPr>
      <w:r w:rsidRPr="0079490D">
        <w:t> </w:t>
      </w:r>
    </w:p>
    <w:p w:rsidR="0079490D" w:rsidRPr="0079490D" w:rsidRDefault="0079490D" w:rsidP="006325AE">
      <w:pPr>
        <w:ind w:firstLine="709"/>
        <w:jc w:val="both"/>
      </w:pPr>
      <w:r w:rsidRPr="0079490D">
        <w:lastRenderedPageBreak/>
        <w:t>3</w:t>
      </w:r>
      <w:r w:rsidR="006325AE">
        <w:t>.7</w:t>
      </w:r>
      <w:r w:rsidRPr="0079490D">
        <w:t>.6. Суммы входного НДС по активам, приобретенным для деятельности, облагаемой НДС, и учтенным на соответствующих счетах по субсчету «Деятельность, облагаемая НДС», отражаются на счете 0.210.12.000 субсчет «НДС к вычету».</w:t>
      </w:r>
    </w:p>
    <w:p w:rsidR="0079490D" w:rsidRPr="0079490D" w:rsidRDefault="0079490D" w:rsidP="006325AE">
      <w:pPr>
        <w:ind w:firstLine="709"/>
        <w:jc w:val="both"/>
      </w:pPr>
      <w:r w:rsidRPr="0079490D">
        <w:t> 3</w:t>
      </w:r>
      <w:r w:rsidR="006325AE">
        <w:t>.</w:t>
      </w:r>
      <w:r w:rsidRPr="0079490D">
        <w:t>7.</w:t>
      </w:r>
      <w:r w:rsidR="006325AE">
        <w:t>7.</w:t>
      </w:r>
      <w:r w:rsidRPr="0079490D">
        <w:t xml:space="preserve"> Суммы входного НДС по активам, приобретенным для деятельности, облагаемой НДС</w:t>
      </w:r>
      <w:r w:rsidRPr="0079490D">
        <w:rPr>
          <w:i/>
          <w:iCs/>
        </w:rPr>
        <w:t>,</w:t>
      </w:r>
      <w:r w:rsidRPr="0079490D">
        <w:t xml:space="preserve"> и для деятельности, освобожденной от налогообложения, отражаются на счете 0.210.12.000 субсчет «НДС к распределению».</w:t>
      </w:r>
    </w:p>
    <w:p w:rsidR="00503D95" w:rsidRDefault="0079490D" w:rsidP="00503D95">
      <w:pPr>
        <w:ind w:firstLine="709"/>
        <w:jc w:val="both"/>
      </w:pPr>
      <w:r w:rsidRPr="0079490D">
        <w:t> 3</w:t>
      </w:r>
      <w:r w:rsidR="00503D95">
        <w:t>.8</w:t>
      </w:r>
      <w:r w:rsidRPr="0079490D">
        <w:t>. Ответственными лицами за подписание счетов-фактур назначаются:</w:t>
      </w:r>
      <w:r w:rsidRPr="0079490D">
        <w:br/>
      </w:r>
      <w:r w:rsidR="00503D95">
        <w:tab/>
      </w:r>
      <w:r w:rsidRPr="0079490D">
        <w:t xml:space="preserve">– </w:t>
      </w:r>
      <w:r w:rsidR="00503D95">
        <w:t>директор</w:t>
      </w:r>
      <w:r w:rsidRPr="0079490D">
        <w:t>;</w:t>
      </w:r>
    </w:p>
    <w:p w:rsidR="0079490D" w:rsidRPr="0079490D" w:rsidRDefault="0079490D" w:rsidP="00503D95">
      <w:pPr>
        <w:ind w:firstLine="709"/>
        <w:jc w:val="both"/>
      </w:pPr>
      <w:r w:rsidRPr="0079490D">
        <w:t xml:space="preserve">– </w:t>
      </w:r>
      <w:r w:rsidR="00503D95">
        <w:t>главный бухгалтер</w:t>
      </w:r>
      <w:r w:rsidRPr="0079490D">
        <w:t>.</w:t>
      </w:r>
    </w:p>
    <w:p w:rsidR="0079490D" w:rsidRPr="0079490D" w:rsidRDefault="0079490D" w:rsidP="00503D95">
      <w:pPr>
        <w:ind w:firstLine="709"/>
        <w:jc w:val="both"/>
      </w:pPr>
      <w:r w:rsidRPr="0079490D">
        <w:t> В их отсутствие имеют право подписывать счета-фактуры лица, указанные в карточке образцов подписей.</w:t>
      </w:r>
    </w:p>
    <w:p w:rsidR="0079490D" w:rsidRPr="0079490D" w:rsidRDefault="0079490D" w:rsidP="000B2194">
      <w:pPr>
        <w:ind w:firstLine="709"/>
      </w:pPr>
      <w:r w:rsidRPr="0079490D">
        <w:t> </w:t>
      </w:r>
    </w:p>
    <w:p w:rsidR="0079490D" w:rsidRDefault="00503D95" w:rsidP="00503D95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Раздел 4. </w:t>
      </w:r>
      <w:r w:rsidR="0079490D" w:rsidRPr="0079490D">
        <w:rPr>
          <w:b/>
          <w:bCs/>
        </w:rPr>
        <w:t>Налог на имущество организаций</w:t>
      </w:r>
    </w:p>
    <w:p w:rsidR="00503D95" w:rsidRPr="0079490D" w:rsidRDefault="00503D95" w:rsidP="00503D95">
      <w:pPr>
        <w:ind w:firstLine="709"/>
        <w:jc w:val="center"/>
      </w:pPr>
    </w:p>
    <w:p w:rsidR="0079490D" w:rsidRPr="0079490D" w:rsidRDefault="0079490D" w:rsidP="000B2194">
      <w:pPr>
        <w:ind w:firstLine="709"/>
      </w:pPr>
      <w:r w:rsidRPr="0079490D">
        <w:t>4</w:t>
      </w:r>
      <w:r w:rsidR="00503D95">
        <w:t>. 1</w:t>
      </w:r>
      <w:r w:rsidRPr="0079490D">
        <w:t>. Учреждение является плательщиком налога на имущество.</w:t>
      </w:r>
    </w:p>
    <w:p w:rsidR="0079490D" w:rsidRPr="0079490D" w:rsidRDefault="00503D95" w:rsidP="00503D95">
      <w:pPr>
        <w:ind w:firstLine="709"/>
        <w:jc w:val="both"/>
      </w:pPr>
      <w:r>
        <w:t xml:space="preserve">4.2. </w:t>
      </w:r>
      <w:r w:rsidRPr="004E1AE9">
        <w:t>Объектом налогообложения признается недвижимое имущество, учитываемое на балансе в качестве объектов основных средств в соответствии с установленным порядком ведения бухгалтерского учета</w:t>
      </w:r>
      <w:r>
        <w:t xml:space="preserve"> (</w:t>
      </w:r>
      <w:r w:rsidRPr="004E1AE9">
        <w:t>ст</w:t>
      </w:r>
      <w:r>
        <w:t>. 374</w:t>
      </w:r>
      <w:r w:rsidRPr="004E1AE9">
        <w:t xml:space="preserve"> НК</w:t>
      </w:r>
      <w:r>
        <w:t xml:space="preserve"> РФ). </w:t>
      </w:r>
    </w:p>
    <w:p w:rsidR="00503D95" w:rsidRPr="00316177" w:rsidRDefault="00503D95" w:rsidP="00503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316177">
        <w:rPr>
          <w:rFonts w:ascii="Times New Roman" w:hAnsi="Times New Roman" w:cs="Times New Roman"/>
          <w:sz w:val="24"/>
          <w:szCs w:val="24"/>
        </w:rPr>
        <w:t xml:space="preserve">Имущество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316177">
        <w:rPr>
          <w:rFonts w:ascii="Times New Roman" w:hAnsi="Times New Roman" w:cs="Times New Roman"/>
          <w:sz w:val="24"/>
          <w:szCs w:val="24"/>
        </w:rPr>
        <w:t>ставится на у</w:t>
      </w:r>
      <w:r>
        <w:rPr>
          <w:rFonts w:ascii="Times New Roman" w:hAnsi="Times New Roman" w:cs="Times New Roman"/>
          <w:sz w:val="24"/>
          <w:szCs w:val="24"/>
        </w:rPr>
        <w:t>чет по месту нахождения самого У</w:t>
      </w:r>
      <w:r w:rsidRPr="00316177">
        <w:rPr>
          <w:rFonts w:ascii="Times New Roman" w:hAnsi="Times New Roman" w:cs="Times New Roman"/>
          <w:sz w:val="24"/>
          <w:szCs w:val="24"/>
        </w:rPr>
        <w:t xml:space="preserve">чреждения.  Декларации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316177">
        <w:rPr>
          <w:rFonts w:ascii="Times New Roman" w:hAnsi="Times New Roman" w:cs="Times New Roman"/>
          <w:sz w:val="24"/>
          <w:szCs w:val="24"/>
        </w:rPr>
        <w:t>и перечисляется налог</w:t>
      </w:r>
      <w:r>
        <w:rPr>
          <w:rFonts w:ascii="Times New Roman" w:hAnsi="Times New Roman" w:cs="Times New Roman"/>
          <w:sz w:val="24"/>
          <w:szCs w:val="24"/>
        </w:rPr>
        <w:t xml:space="preserve"> на имущество по месту нахождения Учреждения</w:t>
      </w:r>
      <w:r w:rsidRPr="00316177">
        <w:rPr>
          <w:rFonts w:ascii="Times New Roman" w:hAnsi="Times New Roman" w:cs="Times New Roman"/>
          <w:sz w:val="24"/>
          <w:szCs w:val="24"/>
        </w:rPr>
        <w:t>.</w:t>
      </w:r>
    </w:p>
    <w:p w:rsidR="00503D95" w:rsidRDefault="00503D95" w:rsidP="00503D95">
      <w:pPr>
        <w:pStyle w:val="a5"/>
        <w:ind w:firstLine="708"/>
      </w:pPr>
      <w:r>
        <w:t xml:space="preserve">4.4. </w:t>
      </w:r>
      <w:r w:rsidRPr="00115696">
        <w:t xml:space="preserve">Недвижимое имущество, находящиеся вне местонахождения </w:t>
      </w:r>
      <w:r>
        <w:t>У</w:t>
      </w:r>
      <w:r w:rsidRPr="00115696">
        <w:t xml:space="preserve">чреждения, ставится на учет по месту регистрации этого имущества.  Декларация сдается  и перечисляется налог </w:t>
      </w:r>
      <w:r>
        <w:t xml:space="preserve">на имущество </w:t>
      </w:r>
      <w:r w:rsidRPr="00115696">
        <w:t>по месту нахождения недвижимого имущества.</w:t>
      </w:r>
    </w:p>
    <w:p w:rsidR="00503D95" w:rsidRPr="00115696" w:rsidRDefault="00503D95" w:rsidP="00503D95">
      <w:pPr>
        <w:pStyle w:val="a5"/>
        <w:ind w:firstLine="708"/>
      </w:pPr>
      <w:r>
        <w:t xml:space="preserve">4.5. </w:t>
      </w:r>
      <w:r w:rsidRPr="004E6ABB">
        <w:t>Налоговая ставка применя</w:t>
      </w:r>
      <w:r>
        <w:t>е</w:t>
      </w:r>
      <w:r w:rsidRPr="004E6ABB">
        <w:t xml:space="preserve">тся в соответствии с законодательством </w:t>
      </w:r>
      <w:r>
        <w:t>Чукотского автономного округа и городского округа Певек</w:t>
      </w:r>
      <w:r w:rsidRPr="004E6ABB">
        <w:t>.</w:t>
      </w:r>
    </w:p>
    <w:p w:rsidR="00503D95" w:rsidRDefault="00503D95" w:rsidP="000B2194">
      <w:pPr>
        <w:ind w:firstLine="709"/>
      </w:pPr>
    </w:p>
    <w:p w:rsidR="0079490D" w:rsidRDefault="00503D95" w:rsidP="00503D95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Раздел 5. </w:t>
      </w:r>
      <w:r w:rsidR="0079490D" w:rsidRPr="0079490D">
        <w:rPr>
          <w:b/>
          <w:bCs/>
        </w:rPr>
        <w:t>Земельный налог</w:t>
      </w:r>
    </w:p>
    <w:p w:rsidR="00503D95" w:rsidRPr="0079490D" w:rsidRDefault="00503D95" w:rsidP="00503D95">
      <w:pPr>
        <w:ind w:firstLine="709"/>
        <w:jc w:val="center"/>
      </w:pPr>
    </w:p>
    <w:p w:rsidR="00503D95" w:rsidRPr="004E6ABB" w:rsidRDefault="00503D95" w:rsidP="00503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727C18">
        <w:rPr>
          <w:rFonts w:ascii="Times New Roman" w:hAnsi="Times New Roman" w:cs="Times New Roman"/>
          <w:sz w:val="24"/>
          <w:szCs w:val="24"/>
        </w:rPr>
        <w:t>Налоговая база определяется как кадастровая стоимость земельных участков, признаваемых объектом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(ст. 390 НК РФ).</w:t>
      </w:r>
      <w:r w:rsidRPr="00727C18">
        <w:rPr>
          <w:rFonts w:ascii="Times New Roman" w:hAnsi="Times New Roman" w:cs="Times New Roman"/>
          <w:sz w:val="24"/>
          <w:szCs w:val="24"/>
        </w:rPr>
        <w:t xml:space="preserve"> </w:t>
      </w:r>
      <w:r w:rsidRPr="004E6ABB">
        <w:rPr>
          <w:rFonts w:ascii="Times New Roman" w:hAnsi="Times New Roman" w:cs="Times New Roman"/>
          <w:sz w:val="24"/>
          <w:szCs w:val="24"/>
        </w:rPr>
        <w:t>Налогооблагаемая база по земельному налогу формируется  согласно статьям 391, 392 НК РФ.</w:t>
      </w:r>
    </w:p>
    <w:p w:rsidR="00503D95" w:rsidRPr="004E6ABB" w:rsidRDefault="00503D95" w:rsidP="00503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4E6ABB">
        <w:rPr>
          <w:rFonts w:ascii="Times New Roman" w:hAnsi="Times New Roman" w:cs="Times New Roman"/>
          <w:sz w:val="24"/>
          <w:szCs w:val="24"/>
        </w:rPr>
        <w:t>Налоговая ставка применя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6ABB">
        <w:rPr>
          <w:rFonts w:ascii="Times New Roman" w:hAnsi="Times New Roman" w:cs="Times New Roman"/>
          <w:sz w:val="24"/>
          <w:szCs w:val="24"/>
        </w:rPr>
        <w:t xml:space="preserve">тся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>Чукотского автономного округа и городского округа Певек</w:t>
      </w:r>
      <w:r w:rsidRPr="004E6ABB">
        <w:rPr>
          <w:rFonts w:ascii="Times New Roman" w:hAnsi="Times New Roman" w:cs="Times New Roman"/>
          <w:sz w:val="24"/>
          <w:szCs w:val="24"/>
        </w:rPr>
        <w:t>.</w:t>
      </w:r>
    </w:p>
    <w:p w:rsidR="00503D95" w:rsidRDefault="00503D95" w:rsidP="00503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4E6ABB">
        <w:rPr>
          <w:rFonts w:ascii="Times New Roman" w:hAnsi="Times New Roman" w:cs="Times New Roman"/>
          <w:sz w:val="24"/>
          <w:szCs w:val="24"/>
        </w:rPr>
        <w:t xml:space="preserve">Налоговым периодом признается календарный год. </w:t>
      </w:r>
    </w:p>
    <w:p w:rsidR="0079490D" w:rsidRPr="0079490D" w:rsidRDefault="0079490D" w:rsidP="000B2194">
      <w:pPr>
        <w:ind w:firstLine="709"/>
      </w:pPr>
      <w:r w:rsidRPr="0079490D">
        <w:t>  </w:t>
      </w:r>
    </w:p>
    <w:p w:rsidR="0079490D" w:rsidRPr="0079490D" w:rsidRDefault="0079490D" w:rsidP="000B2194">
      <w:pPr>
        <w:ind w:firstLine="709"/>
      </w:pPr>
      <w:r w:rsidRPr="0079490D">
        <w:t> </w:t>
      </w:r>
    </w:p>
    <w:p w:rsidR="00503D95" w:rsidRDefault="00503D95" w:rsidP="00503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0742BF">
        <w:rPr>
          <w:rFonts w:ascii="Times New Roman" w:hAnsi="Times New Roman" w:cs="Times New Roman"/>
          <w:b/>
          <w:sz w:val="24"/>
          <w:szCs w:val="24"/>
        </w:rPr>
        <w:t>. Налог на доходы физических лиц</w:t>
      </w:r>
    </w:p>
    <w:p w:rsidR="00503D95" w:rsidRPr="000742BF" w:rsidRDefault="00503D95" w:rsidP="00503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D95" w:rsidRPr="004E6ABB" w:rsidRDefault="00503D95" w:rsidP="00503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4E6ABB">
        <w:rPr>
          <w:rFonts w:ascii="Times New Roman" w:hAnsi="Times New Roman" w:cs="Times New Roman"/>
          <w:sz w:val="24"/>
          <w:szCs w:val="24"/>
        </w:rPr>
        <w:t xml:space="preserve">Налогоплательщиками налога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(НДФЛ) </w:t>
      </w:r>
      <w:r w:rsidRPr="004E6ABB">
        <w:rPr>
          <w:rFonts w:ascii="Times New Roman" w:hAnsi="Times New Roman" w:cs="Times New Roman"/>
          <w:sz w:val="24"/>
          <w:szCs w:val="24"/>
        </w:rPr>
        <w:t>признаются физические лица, являющиеся налоговыми резидентами Российской Федерации.</w:t>
      </w:r>
    </w:p>
    <w:p w:rsidR="00503D95" w:rsidRDefault="00503D95" w:rsidP="00503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Учреждении ежегодно формируются налоговый регистр по учету НДФЛ и налоговые карточки согласно </w:t>
      </w:r>
      <w:r w:rsidR="000631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7B6579">
        <w:rPr>
          <w:rFonts w:ascii="Times New Roman" w:hAnsi="Times New Roman" w:cs="Times New Roman"/>
          <w:sz w:val="24"/>
          <w:szCs w:val="24"/>
        </w:rPr>
        <w:t>2</w:t>
      </w:r>
      <w:r w:rsidR="00063116" w:rsidRPr="00063116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 для целей налогообложения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D95" w:rsidRDefault="00503D95" w:rsidP="00503D95">
      <w:pPr>
        <w:pStyle w:val="a5"/>
        <w:ind w:firstLine="708"/>
      </w:pPr>
      <w:r>
        <w:t>6.</w:t>
      </w:r>
      <w:r w:rsidR="00063116">
        <w:t>3.</w:t>
      </w:r>
      <w:r>
        <w:t xml:space="preserve"> Стандартные налоговые вычеты по НДФЛ предоставляются налогоплательщикам, имеющим право на стандартный налоговый вычет, на основании </w:t>
      </w:r>
      <w:r w:rsidRPr="00A27FC4">
        <w:t>заявлени</w:t>
      </w:r>
      <w:r>
        <w:t>я</w:t>
      </w:r>
      <w:r w:rsidRPr="00A27FC4">
        <w:t xml:space="preserve"> на предоставление стандартных налоговых вычетов по НДФЛ. </w:t>
      </w:r>
    </w:p>
    <w:p w:rsidR="00503D95" w:rsidRPr="004E6ABB" w:rsidRDefault="00063116" w:rsidP="00503D95">
      <w:pPr>
        <w:pStyle w:val="a5"/>
        <w:ind w:firstLine="708"/>
      </w:pPr>
      <w:r>
        <w:t>6</w:t>
      </w:r>
      <w:r w:rsidR="00503D95" w:rsidRPr="00B95814">
        <w:t>.</w:t>
      </w:r>
      <w:r>
        <w:t>4.</w:t>
      </w:r>
      <w:r w:rsidR="00503D95" w:rsidRPr="00B95814">
        <w:t xml:space="preserve"> </w:t>
      </w:r>
      <w:r w:rsidR="00503D95">
        <w:t>Р</w:t>
      </w:r>
      <w:r w:rsidR="00503D95" w:rsidRPr="00115696">
        <w:t>аботникам, заработная плата которых начисляется по нескольким источникам финансирования</w:t>
      </w:r>
      <w:r w:rsidR="00503D95">
        <w:t xml:space="preserve">, </w:t>
      </w:r>
      <w:r w:rsidR="00503D95" w:rsidRPr="00115696">
        <w:t>стандартны</w:t>
      </w:r>
      <w:r w:rsidR="00503D95">
        <w:t>е</w:t>
      </w:r>
      <w:r w:rsidR="00503D95" w:rsidRPr="00115696">
        <w:t xml:space="preserve"> налоговы</w:t>
      </w:r>
      <w:r w:rsidR="00503D95">
        <w:t>е</w:t>
      </w:r>
      <w:r w:rsidR="00503D95" w:rsidRPr="00115696">
        <w:t xml:space="preserve"> </w:t>
      </w:r>
      <w:r w:rsidR="00503D95">
        <w:t>вычеты относятся на бюджетную деятельность (за счет субсидии на выполнение муниципального задания)</w:t>
      </w:r>
    </w:p>
    <w:p w:rsidR="00503D95" w:rsidRPr="004E6ABB" w:rsidRDefault="00503D95" w:rsidP="00503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D95" w:rsidRDefault="00063116" w:rsidP="00503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</w:t>
      </w:r>
      <w:r w:rsidR="00503D95" w:rsidRPr="000742BF">
        <w:rPr>
          <w:rFonts w:ascii="Times New Roman" w:hAnsi="Times New Roman" w:cs="Times New Roman"/>
          <w:b/>
          <w:sz w:val="24"/>
          <w:szCs w:val="24"/>
        </w:rPr>
        <w:t xml:space="preserve"> Страховые взносы</w:t>
      </w:r>
    </w:p>
    <w:p w:rsidR="00503D95" w:rsidRPr="000742BF" w:rsidRDefault="00503D95" w:rsidP="00503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83" w:rsidRPr="00F63383" w:rsidRDefault="00063116" w:rsidP="00F63383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3D95">
        <w:rPr>
          <w:rFonts w:ascii="Times New Roman" w:hAnsi="Times New Roman" w:cs="Times New Roman"/>
          <w:sz w:val="24"/>
          <w:szCs w:val="24"/>
        </w:rPr>
        <w:t xml:space="preserve">.1. </w:t>
      </w:r>
      <w:r w:rsidR="00503D95" w:rsidRPr="004E6ABB">
        <w:rPr>
          <w:rFonts w:ascii="Times New Roman" w:hAnsi="Times New Roman" w:cs="Times New Roman"/>
          <w:sz w:val="24"/>
          <w:szCs w:val="24"/>
        </w:rPr>
        <w:t xml:space="preserve">Налоговая база налогоплательщика определяется как сумма выплат и иных вознаграждений, начисленных работодателями за налоговый период в пользу работников в соответствии с </w:t>
      </w:r>
      <w:r w:rsidR="00F63383">
        <w:rPr>
          <w:rFonts w:ascii="Times New Roman" w:hAnsi="Times New Roman" w:cs="Times New Roman"/>
          <w:sz w:val="24"/>
          <w:szCs w:val="24"/>
        </w:rPr>
        <w:t>статьей 421НК Российской Федерации.</w:t>
      </w:r>
    </w:p>
    <w:p w:rsidR="00F63383" w:rsidRPr="004E1AE9" w:rsidRDefault="00F63383" w:rsidP="00503D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0D" w:rsidRDefault="00063116" w:rsidP="0006311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7.2</w:t>
      </w:r>
      <w:r w:rsidR="00503D95" w:rsidRPr="009A0A51">
        <w:rPr>
          <w:rFonts w:ascii="Times New Roman" w:hAnsi="Times New Roman" w:cs="Times New Roman"/>
          <w:sz w:val="24"/>
          <w:szCs w:val="24"/>
        </w:rPr>
        <w:t xml:space="preserve">. Учет сумм начисленных выплат работникам, а также сумм страховых взносов в государственные внебюджетные фонды, относящихся к ним, по каждому физическому лицу, в пользу которого осуществлялись выплаты, ведется в индивидуальных карточках по формам, приведенным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03D95" w:rsidRPr="009A0A51">
        <w:rPr>
          <w:rFonts w:ascii="Times New Roman" w:hAnsi="Times New Roman" w:cs="Times New Roman"/>
          <w:sz w:val="24"/>
          <w:szCs w:val="24"/>
        </w:rPr>
        <w:t xml:space="preserve">риложении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63116">
        <w:rPr>
          <w:rFonts w:ascii="Times New Roman" w:hAnsi="Times New Roman" w:cs="Times New Roman"/>
          <w:sz w:val="24"/>
          <w:szCs w:val="24"/>
        </w:rPr>
        <w:t>1 к настоящей Учетной политике для целей налогообложения.</w:t>
      </w:r>
    </w:p>
    <w:sectPr w:rsidR="0079490D" w:rsidSect="006C12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F61"/>
    <w:multiLevelType w:val="multilevel"/>
    <w:tmpl w:val="3F8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326B2"/>
    <w:multiLevelType w:val="hybridMultilevel"/>
    <w:tmpl w:val="66BC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46A5"/>
    <w:multiLevelType w:val="multilevel"/>
    <w:tmpl w:val="EA30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D59F2"/>
    <w:multiLevelType w:val="multilevel"/>
    <w:tmpl w:val="A6C2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D6206"/>
    <w:multiLevelType w:val="multilevel"/>
    <w:tmpl w:val="92AC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F5BAD"/>
    <w:multiLevelType w:val="multilevel"/>
    <w:tmpl w:val="6BA6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02495"/>
    <w:multiLevelType w:val="hybridMultilevel"/>
    <w:tmpl w:val="5EE01FF8"/>
    <w:lvl w:ilvl="0" w:tplc="03F2A31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69E67DB"/>
    <w:multiLevelType w:val="multilevel"/>
    <w:tmpl w:val="FF5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659F8"/>
    <w:multiLevelType w:val="hybridMultilevel"/>
    <w:tmpl w:val="B05064FC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8B6DB7"/>
    <w:multiLevelType w:val="multilevel"/>
    <w:tmpl w:val="879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260B1C"/>
    <w:multiLevelType w:val="multilevel"/>
    <w:tmpl w:val="BD9A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43FE8"/>
    <w:multiLevelType w:val="multilevel"/>
    <w:tmpl w:val="EE5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E47FB"/>
    <w:multiLevelType w:val="multilevel"/>
    <w:tmpl w:val="6E02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B6F21"/>
    <w:multiLevelType w:val="multilevel"/>
    <w:tmpl w:val="5CACC5C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4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619D1914"/>
    <w:multiLevelType w:val="multilevel"/>
    <w:tmpl w:val="BE1E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74CED"/>
    <w:multiLevelType w:val="hybridMultilevel"/>
    <w:tmpl w:val="A90A86EE"/>
    <w:lvl w:ilvl="0" w:tplc="03F2A3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FC0E81"/>
    <w:multiLevelType w:val="multilevel"/>
    <w:tmpl w:val="1EC8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CF7832"/>
    <w:multiLevelType w:val="multilevel"/>
    <w:tmpl w:val="CC42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3"/>
  </w:num>
  <w:num w:numId="5">
    <w:abstractNumId w:val="16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  <w:num w:numId="14">
    <w:abstractNumId w:val="17"/>
  </w:num>
  <w:num w:numId="15">
    <w:abstractNumId w:val="1"/>
  </w:num>
  <w:num w:numId="16">
    <w:abstractNumId w:val="8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620F2"/>
    <w:rsid w:val="00020048"/>
    <w:rsid w:val="00034613"/>
    <w:rsid w:val="00063116"/>
    <w:rsid w:val="000635AE"/>
    <w:rsid w:val="000B2194"/>
    <w:rsid w:val="00140046"/>
    <w:rsid w:val="00156DE8"/>
    <w:rsid w:val="001679C7"/>
    <w:rsid w:val="001D403E"/>
    <w:rsid w:val="001D5C6F"/>
    <w:rsid w:val="002076E0"/>
    <w:rsid w:val="00281860"/>
    <w:rsid w:val="002A3EE3"/>
    <w:rsid w:val="003A2598"/>
    <w:rsid w:val="004867A6"/>
    <w:rsid w:val="004A31A4"/>
    <w:rsid w:val="00503D95"/>
    <w:rsid w:val="005D4B9D"/>
    <w:rsid w:val="006325AE"/>
    <w:rsid w:val="0066435B"/>
    <w:rsid w:val="006C12A3"/>
    <w:rsid w:val="006F62B4"/>
    <w:rsid w:val="0070441B"/>
    <w:rsid w:val="007224CA"/>
    <w:rsid w:val="00764F3B"/>
    <w:rsid w:val="0079490D"/>
    <w:rsid w:val="007B6579"/>
    <w:rsid w:val="00856CA1"/>
    <w:rsid w:val="008B1BCB"/>
    <w:rsid w:val="009503FC"/>
    <w:rsid w:val="009C0772"/>
    <w:rsid w:val="00A246A2"/>
    <w:rsid w:val="00A620F2"/>
    <w:rsid w:val="00B2425F"/>
    <w:rsid w:val="00B90924"/>
    <w:rsid w:val="00C61824"/>
    <w:rsid w:val="00C762B9"/>
    <w:rsid w:val="00CD1FD2"/>
    <w:rsid w:val="00CF4174"/>
    <w:rsid w:val="00D0725D"/>
    <w:rsid w:val="00E56599"/>
    <w:rsid w:val="00E63597"/>
    <w:rsid w:val="00EF56E3"/>
    <w:rsid w:val="00F01FC5"/>
    <w:rsid w:val="00F062A5"/>
    <w:rsid w:val="00F24CEB"/>
    <w:rsid w:val="00F63383"/>
    <w:rsid w:val="00F9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0F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0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620F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20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9490D"/>
    <w:pPr>
      <w:jc w:val="both"/>
    </w:pPr>
  </w:style>
  <w:style w:type="character" w:customStyle="1" w:styleId="a6">
    <w:name w:val="Основной текст Знак"/>
    <w:basedOn w:val="a0"/>
    <w:link w:val="a5"/>
    <w:rsid w:val="00794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9490D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7B6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84B9-F465-4B6F-88D5-9EE8E7DD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2019-06-28T02:27:00Z</cp:lastPrinted>
  <dcterms:created xsi:type="dcterms:W3CDTF">2019-12-28T08:03:00Z</dcterms:created>
  <dcterms:modified xsi:type="dcterms:W3CDTF">2019-12-28T08:04:00Z</dcterms:modified>
</cp:coreProperties>
</file>